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382AE9" w14:textId="77777777" w:rsidR="00596A32" w:rsidRDefault="00596A32" w:rsidP="00596A32">
      <w:pPr>
        <w:pStyle w:val="BAHeading1"/>
        <w:ind w:left="-630" w:right="-630"/>
        <w:rPr>
          <w:rFonts w:asciiTheme="minorHAnsi" w:eastAsiaTheme="minorEastAsia" w:hAnsiTheme="minorHAnsi" w:cstheme="minorBidi"/>
          <w:b w:val="0"/>
          <w:bCs w:val="0"/>
          <w:caps w:val="0"/>
          <w:sz w:val="24"/>
          <w:szCs w:val="24"/>
        </w:rPr>
      </w:pPr>
      <w:bookmarkStart w:id="0" w:name="_Toc442785236"/>
      <w:r w:rsidRPr="00596A32">
        <w:rPr>
          <w:rFonts w:asciiTheme="minorHAnsi" w:eastAsiaTheme="minorEastAsia" w:hAnsiTheme="minorHAnsi" w:cstheme="minorBidi"/>
          <w:b w:val="0"/>
          <w:bCs w:val="0"/>
          <w:caps w:val="0"/>
          <w:noProof/>
          <w:sz w:val="24"/>
          <w:szCs w:val="24"/>
        </w:rPr>
        <w:drawing>
          <wp:inline distT="0" distB="0" distL="0" distR="0" wp14:anchorId="1A3FE320" wp14:editId="7D5F09E2">
            <wp:extent cx="6515100" cy="8743950"/>
            <wp:effectExtent l="0" t="0" r="0" b="0"/>
            <wp:docPr id="45" name="Picture 45" descr="C:\Users\lukewferguson.000\Documents\My Received Files\Crater Tit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ewferguson.000\Documents\My Received Files\Crater Title.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24127" cy="8756065"/>
                    </a:xfrm>
                    <a:prstGeom prst="rect">
                      <a:avLst/>
                    </a:prstGeom>
                    <a:noFill/>
                    <a:ln>
                      <a:noFill/>
                    </a:ln>
                  </pic:spPr>
                </pic:pic>
              </a:graphicData>
            </a:graphic>
          </wp:inline>
        </w:drawing>
      </w:r>
    </w:p>
    <w:sdt>
      <w:sdtPr>
        <w:rPr>
          <w:rFonts w:asciiTheme="minorHAnsi" w:eastAsiaTheme="minorEastAsia" w:hAnsiTheme="minorHAnsi" w:cstheme="minorBidi"/>
          <w:b w:val="0"/>
          <w:bCs w:val="0"/>
          <w:caps w:val="0"/>
          <w:sz w:val="24"/>
          <w:szCs w:val="24"/>
        </w:rPr>
        <w:id w:val="979964996"/>
        <w:docPartObj>
          <w:docPartGallery w:val="Table of Contents"/>
          <w:docPartUnique/>
        </w:docPartObj>
      </w:sdtPr>
      <w:sdtEndPr>
        <w:rPr>
          <w:noProof/>
        </w:rPr>
      </w:sdtEndPr>
      <w:sdtContent>
        <w:p w14:paraId="038D35F7" w14:textId="0D7F79AE" w:rsidR="002C7FF5" w:rsidRPr="00C10827" w:rsidRDefault="00882138" w:rsidP="00882138">
          <w:pPr>
            <w:pStyle w:val="BAHeading1"/>
            <w:rPr>
              <w:rStyle w:val="BAHeading1Char"/>
              <w:b/>
            </w:rPr>
          </w:pPr>
          <w:r w:rsidRPr="00C10827">
            <w:rPr>
              <w:rStyle w:val="BAHeading1Char"/>
              <w:b/>
            </w:rPr>
            <w:t>TABLE OF CONTENTS</w:t>
          </w:r>
          <w:bookmarkEnd w:id="0"/>
        </w:p>
        <w:p w14:paraId="143B0C8A" w14:textId="77777777" w:rsidR="00813FE7" w:rsidRDefault="00813FE7">
          <w:pPr>
            <w:pStyle w:val="TOC1"/>
            <w:tabs>
              <w:tab w:val="right" w:leader="dot" w:pos="9350"/>
            </w:tabs>
          </w:pPr>
        </w:p>
        <w:p w14:paraId="04F69FE1" w14:textId="6364C75E" w:rsidR="00813FE7" w:rsidRDefault="002C7FF5">
          <w:pPr>
            <w:pStyle w:val="TOC1"/>
            <w:tabs>
              <w:tab w:val="right" w:leader="dot" w:pos="9350"/>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442785239" w:history="1">
            <w:r w:rsidR="00813FE7" w:rsidRPr="002F3407">
              <w:rPr>
                <w:rStyle w:val="Hyperlink"/>
                <w:noProof/>
              </w:rPr>
              <w:t>Project Introduction</w:t>
            </w:r>
            <w:r w:rsidR="00813FE7">
              <w:rPr>
                <w:noProof/>
                <w:webHidden/>
              </w:rPr>
              <w:tab/>
            </w:r>
            <w:r w:rsidR="00813FE7">
              <w:rPr>
                <w:noProof/>
                <w:webHidden/>
              </w:rPr>
              <w:fldChar w:fldCharType="begin"/>
            </w:r>
            <w:r w:rsidR="00813FE7">
              <w:rPr>
                <w:noProof/>
                <w:webHidden/>
              </w:rPr>
              <w:instrText xml:space="preserve"> PAGEREF _Toc442785239 \h </w:instrText>
            </w:r>
            <w:r w:rsidR="00813FE7">
              <w:rPr>
                <w:noProof/>
                <w:webHidden/>
              </w:rPr>
            </w:r>
            <w:r w:rsidR="00813FE7">
              <w:rPr>
                <w:noProof/>
                <w:webHidden/>
              </w:rPr>
              <w:fldChar w:fldCharType="separate"/>
            </w:r>
            <w:r w:rsidR="002C15DD">
              <w:rPr>
                <w:noProof/>
                <w:webHidden/>
              </w:rPr>
              <w:t>1</w:t>
            </w:r>
            <w:r w:rsidR="00813FE7">
              <w:rPr>
                <w:noProof/>
                <w:webHidden/>
              </w:rPr>
              <w:fldChar w:fldCharType="end"/>
            </w:r>
          </w:hyperlink>
        </w:p>
        <w:p w14:paraId="04602E38" w14:textId="25078ACD" w:rsidR="00813FE7" w:rsidRDefault="000A742B">
          <w:pPr>
            <w:pStyle w:val="TOC2"/>
            <w:tabs>
              <w:tab w:val="right" w:leader="dot" w:pos="9350"/>
            </w:tabs>
            <w:rPr>
              <w:rFonts w:asciiTheme="minorHAnsi" w:eastAsiaTheme="minorEastAsia" w:hAnsiTheme="minorHAnsi" w:cstheme="minorBidi"/>
              <w:noProof/>
              <w:szCs w:val="22"/>
            </w:rPr>
          </w:pPr>
          <w:hyperlink w:anchor="_Toc442785240" w:history="1">
            <w:r w:rsidR="00813FE7" w:rsidRPr="002F3407">
              <w:rPr>
                <w:rStyle w:val="Hyperlink"/>
                <w:noProof/>
              </w:rPr>
              <w:t>Area Description</w:t>
            </w:r>
            <w:r w:rsidR="00813FE7">
              <w:rPr>
                <w:noProof/>
                <w:webHidden/>
              </w:rPr>
              <w:tab/>
            </w:r>
            <w:r w:rsidR="00813FE7">
              <w:rPr>
                <w:noProof/>
                <w:webHidden/>
              </w:rPr>
              <w:fldChar w:fldCharType="begin"/>
            </w:r>
            <w:r w:rsidR="00813FE7">
              <w:rPr>
                <w:noProof/>
                <w:webHidden/>
              </w:rPr>
              <w:instrText xml:space="preserve"> PAGEREF _Toc442785240 \h </w:instrText>
            </w:r>
            <w:r w:rsidR="00813FE7">
              <w:rPr>
                <w:noProof/>
                <w:webHidden/>
              </w:rPr>
            </w:r>
            <w:r w:rsidR="00813FE7">
              <w:rPr>
                <w:noProof/>
                <w:webHidden/>
              </w:rPr>
              <w:fldChar w:fldCharType="separate"/>
            </w:r>
            <w:r w:rsidR="002C15DD">
              <w:rPr>
                <w:noProof/>
                <w:webHidden/>
              </w:rPr>
              <w:t>1</w:t>
            </w:r>
            <w:r w:rsidR="00813FE7">
              <w:rPr>
                <w:noProof/>
                <w:webHidden/>
              </w:rPr>
              <w:fldChar w:fldCharType="end"/>
            </w:r>
          </w:hyperlink>
        </w:p>
        <w:p w14:paraId="78D9C5A6" w14:textId="0686AADE" w:rsidR="00813FE7" w:rsidRDefault="000A742B">
          <w:pPr>
            <w:pStyle w:val="TOC2"/>
            <w:tabs>
              <w:tab w:val="right" w:leader="dot" w:pos="9350"/>
            </w:tabs>
            <w:rPr>
              <w:rFonts w:asciiTheme="minorHAnsi" w:eastAsiaTheme="minorEastAsia" w:hAnsiTheme="minorHAnsi" w:cstheme="minorBidi"/>
              <w:noProof/>
              <w:szCs w:val="22"/>
            </w:rPr>
          </w:pPr>
          <w:hyperlink w:anchor="_Toc442785241" w:history="1">
            <w:r w:rsidR="00813FE7" w:rsidRPr="002F3407">
              <w:rPr>
                <w:rStyle w:val="Hyperlink"/>
                <w:noProof/>
              </w:rPr>
              <w:t>Background</w:t>
            </w:r>
            <w:r w:rsidR="00813FE7">
              <w:rPr>
                <w:noProof/>
                <w:webHidden/>
              </w:rPr>
              <w:tab/>
            </w:r>
            <w:r w:rsidR="00813FE7">
              <w:rPr>
                <w:noProof/>
                <w:webHidden/>
              </w:rPr>
              <w:fldChar w:fldCharType="begin"/>
            </w:r>
            <w:r w:rsidR="00813FE7">
              <w:rPr>
                <w:noProof/>
                <w:webHidden/>
              </w:rPr>
              <w:instrText xml:space="preserve"> PAGEREF _Toc442785241 \h </w:instrText>
            </w:r>
            <w:r w:rsidR="00813FE7">
              <w:rPr>
                <w:noProof/>
                <w:webHidden/>
              </w:rPr>
            </w:r>
            <w:r w:rsidR="00813FE7">
              <w:rPr>
                <w:noProof/>
                <w:webHidden/>
              </w:rPr>
              <w:fldChar w:fldCharType="separate"/>
            </w:r>
            <w:r w:rsidR="002C15DD">
              <w:rPr>
                <w:noProof/>
                <w:webHidden/>
              </w:rPr>
              <w:t>1</w:t>
            </w:r>
            <w:r w:rsidR="00813FE7">
              <w:rPr>
                <w:noProof/>
                <w:webHidden/>
              </w:rPr>
              <w:fldChar w:fldCharType="end"/>
            </w:r>
          </w:hyperlink>
        </w:p>
        <w:p w14:paraId="5580710E" w14:textId="2C93492A" w:rsidR="00813FE7" w:rsidRDefault="000A742B">
          <w:pPr>
            <w:pStyle w:val="TOC2"/>
            <w:tabs>
              <w:tab w:val="right" w:leader="dot" w:pos="9350"/>
            </w:tabs>
            <w:rPr>
              <w:rFonts w:asciiTheme="minorHAnsi" w:eastAsiaTheme="minorEastAsia" w:hAnsiTheme="minorHAnsi" w:cstheme="minorBidi"/>
              <w:noProof/>
              <w:szCs w:val="22"/>
            </w:rPr>
          </w:pPr>
          <w:hyperlink w:anchor="_Toc442785242" w:history="1">
            <w:r w:rsidR="00813FE7" w:rsidRPr="002F3407">
              <w:rPr>
                <w:rStyle w:val="Hyperlink"/>
                <w:noProof/>
              </w:rPr>
              <w:t>Project Location Map</w:t>
            </w:r>
            <w:r w:rsidR="00813FE7">
              <w:rPr>
                <w:noProof/>
                <w:webHidden/>
              </w:rPr>
              <w:tab/>
            </w:r>
            <w:r w:rsidR="00813FE7">
              <w:rPr>
                <w:noProof/>
                <w:webHidden/>
              </w:rPr>
              <w:fldChar w:fldCharType="begin"/>
            </w:r>
            <w:r w:rsidR="00813FE7">
              <w:rPr>
                <w:noProof/>
                <w:webHidden/>
              </w:rPr>
              <w:instrText xml:space="preserve"> PAGEREF _Toc442785242 \h </w:instrText>
            </w:r>
            <w:r w:rsidR="00813FE7">
              <w:rPr>
                <w:noProof/>
                <w:webHidden/>
              </w:rPr>
            </w:r>
            <w:r w:rsidR="00813FE7">
              <w:rPr>
                <w:noProof/>
                <w:webHidden/>
              </w:rPr>
              <w:fldChar w:fldCharType="separate"/>
            </w:r>
            <w:r w:rsidR="002C15DD">
              <w:rPr>
                <w:noProof/>
                <w:webHidden/>
              </w:rPr>
              <w:t>2</w:t>
            </w:r>
            <w:r w:rsidR="00813FE7">
              <w:rPr>
                <w:noProof/>
                <w:webHidden/>
              </w:rPr>
              <w:fldChar w:fldCharType="end"/>
            </w:r>
          </w:hyperlink>
        </w:p>
        <w:p w14:paraId="3B7E1AC0" w14:textId="7909F569" w:rsidR="00813FE7" w:rsidRDefault="000A742B">
          <w:pPr>
            <w:pStyle w:val="TOC1"/>
            <w:tabs>
              <w:tab w:val="right" w:leader="dot" w:pos="9350"/>
            </w:tabs>
            <w:rPr>
              <w:rFonts w:asciiTheme="minorHAnsi" w:eastAsiaTheme="minorEastAsia" w:hAnsiTheme="minorHAnsi" w:cstheme="minorBidi"/>
              <w:noProof/>
              <w:szCs w:val="22"/>
            </w:rPr>
          </w:pPr>
          <w:hyperlink w:anchor="_Toc442785243" w:history="1">
            <w:r w:rsidR="00813FE7" w:rsidRPr="002F3407">
              <w:rPr>
                <w:rStyle w:val="Hyperlink"/>
                <w:noProof/>
              </w:rPr>
              <w:t>DESCRIPTION OF PROPOSED ACTION</w:t>
            </w:r>
            <w:r w:rsidR="00813FE7">
              <w:rPr>
                <w:noProof/>
                <w:webHidden/>
              </w:rPr>
              <w:tab/>
            </w:r>
            <w:r w:rsidR="00813FE7">
              <w:rPr>
                <w:noProof/>
                <w:webHidden/>
              </w:rPr>
              <w:fldChar w:fldCharType="begin"/>
            </w:r>
            <w:r w:rsidR="00813FE7">
              <w:rPr>
                <w:noProof/>
                <w:webHidden/>
              </w:rPr>
              <w:instrText xml:space="preserve"> PAGEREF _Toc442785243 \h </w:instrText>
            </w:r>
            <w:r w:rsidR="00813FE7">
              <w:rPr>
                <w:noProof/>
                <w:webHidden/>
              </w:rPr>
            </w:r>
            <w:r w:rsidR="00813FE7">
              <w:rPr>
                <w:noProof/>
                <w:webHidden/>
              </w:rPr>
              <w:fldChar w:fldCharType="separate"/>
            </w:r>
            <w:r w:rsidR="002C15DD">
              <w:rPr>
                <w:noProof/>
                <w:webHidden/>
              </w:rPr>
              <w:t>3</w:t>
            </w:r>
            <w:r w:rsidR="00813FE7">
              <w:rPr>
                <w:noProof/>
                <w:webHidden/>
              </w:rPr>
              <w:fldChar w:fldCharType="end"/>
            </w:r>
          </w:hyperlink>
        </w:p>
        <w:p w14:paraId="6FD50A78" w14:textId="64DD1FD2" w:rsidR="00813FE7" w:rsidRDefault="000A742B">
          <w:pPr>
            <w:pStyle w:val="TOC2"/>
            <w:tabs>
              <w:tab w:val="right" w:leader="dot" w:pos="9350"/>
            </w:tabs>
            <w:rPr>
              <w:rFonts w:asciiTheme="minorHAnsi" w:eastAsiaTheme="minorEastAsia" w:hAnsiTheme="minorHAnsi" w:cstheme="minorBidi"/>
              <w:noProof/>
              <w:szCs w:val="22"/>
            </w:rPr>
          </w:pPr>
          <w:hyperlink w:anchor="_Toc442785244" w:history="1">
            <w:r w:rsidR="00813FE7" w:rsidRPr="002F3407">
              <w:rPr>
                <w:rStyle w:val="Hyperlink"/>
                <w:noProof/>
              </w:rPr>
              <w:t>Purpose and Need</w:t>
            </w:r>
            <w:r w:rsidR="00813FE7">
              <w:rPr>
                <w:noProof/>
                <w:webHidden/>
              </w:rPr>
              <w:tab/>
            </w:r>
            <w:r w:rsidR="00813FE7">
              <w:rPr>
                <w:noProof/>
                <w:webHidden/>
              </w:rPr>
              <w:fldChar w:fldCharType="begin"/>
            </w:r>
            <w:r w:rsidR="00813FE7">
              <w:rPr>
                <w:noProof/>
                <w:webHidden/>
              </w:rPr>
              <w:instrText xml:space="preserve"> PAGEREF _Toc442785244 \h </w:instrText>
            </w:r>
            <w:r w:rsidR="00813FE7">
              <w:rPr>
                <w:noProof/>
                <w:webHidden/>
              </w:rPr>
            </w:r>
            <w:r w:rsidR="00813FE7">
              <w:rPr>
                <w:noProof/>
                <w:webHidden/>
              </w:rPr>
              <w:fldChar w:fldCharType="separate"/>
            </w:r>
            <w:r w:rsidR="002C15DD">
              <w:rPr>
                <w:noProof/>
                <w:webHidden/>
              </w:rPr>
              <w:t>3</w:t>
            </w:r>
            <w:r w:rsidR="00813FE7">
              <w:rPr>
                <w:noProof/>
                <w:webHidden/>
              </w:rPr>
              <w:fldChar w:fldCharType="end"/>
            </w:r>
          </w:hyperlink>
        </w:p>
        <w:p w14:paraId="5AFF8BD0" w14:textId="233C291E" w:rsidR="00813FE7" w:rsidRDefault="000A742B">
          <w:pPr>
            <w:pStyle w:val="TOC2"/>
            <w:tabs>
              <w:tab w:val="right" w:leader="dot" w:pos="9350"/>
            </w:tabs>
            <w:rPr>
              <w:rFonts w:asciiTheme="minorHAnsi" w:eastAsiaTheme="minorEastAsia" w:hAnsiTheme="minorHAnsi" w:cstheme="minorBidi"/>
              <w:noProof/>
              <w:szCs w:val="22"/>
            </w:rPr>
          </w:pPr>
          <w:hyperlink w:anchor="_Toc442785245" w:history="1">
            <w:r w:rsidR="00813FE7" w:rsidRPr="002F3407">
              <w:rPr>
                <w:rStyle w:val="Hyperlink"/>
                <w:noProof/>
              </w:rPr>
              <w:t>Proposed Action</w:t>
            </w:r>
            <w:r w:rsidR="00813FE7">
              <w:rPr>
                <w:noProof/>
                <w:webHidden/>
              </w:rPr>
              <w:tab/>
            </w:r>
            <w:r w:rsidR="00813FE7">
              <w:rPr>
                <w:noProof/>
                <w:webHidden/>
              </w:rPr>
              <w:fldChar w:fldCharType="begin"/>
            </w:r>
            <w:r w:rsidR="00813FE7">
              <w:rPr>
                <w:noProof/>
                <w:webHidden/>
              </w:rPr>
              <w:instrText xml:space="preserve"> PAGEREF _Toc442785245 \h </w:instrText>
            </w:r>
            <w:r w:rsidR="00813FE7">
              <w:rPr>
                <w:noProof/>
                <w:webHidden/>
              </w:rPr>
            </w:r>
            <w:r w:rsidR="00813FE7">
              <w:rPr>
                <w:noProof/>
                <w:webHidden/>
              </w:rPr>
              <w:fldChar w:fldCharType="separate"/>
            </w:r>
            <w:r w:rsidR="002C15DD">
              <w:rPr>
                <w:noProof/>
                <w:webHidden/>
              </w:rPr>
              <w:t>3</w:t>
            </w:r>
            <w:r w:rsidR="00813FE7">
              <w:rPr>
                <w:noProof/>
                <w:webHidden/>
              </w:rPr>
              <w:fldChar w:fldCharType="end"/>
            </w:r>
          </w:hyperlink>
        </w:p>
        <w:p w14:paraId="18A38BE6" w14:textId="29E5A870" w:rsidR="00813FE7" w:rsidRDefault="000A742B">
          <w:pPr>
            <w:pStyle w:val="TOC2"/>
            <w:tabs>
              <w:tab w:val="right" w:leader="dot" w:pos="9350"/>
            </w:tabs>
            <w:rPr>
              <w:rFonts w:asciiTheme="minorHAnsi" w:eastAsiaTheme="minorEastAsia" w:hAnsiTheme="minorHAnsi" w:cstheme="minorBidi"/>
              <w:noProof/>
              <w:szCs w:val="22"/>
            </w:rPr>
          </w:pPr>
          <w:hyperlink w:anchor="_Toc442785246" w:history="1">
            <w:r w:rsidR="00813FE7" w:rsidRPr="002F3407">
              <w:rPr>
                <w:rStyle w:val="Hyperlink"/>
                <w:noProof/>
              </w:rPr>
              <w:t>Project Design Features</w:t>
            </w:r>
            <w:r w:rsidR="00813FE7">
              <w:rPr>
                <w:noProof/>
                <w:webHidden/>
              </w:rPr>
              <w:tab/>
            </w:r>
            <w:r w:rsidR="00813FE7">
              <w:rPr>
                <w:noProof/>
                <w:webHidden/>
              </w:rPr>
              <w:fldChar w:fldCharType="begin"/>
            </w:r>
            <w:r w:rsidR="00813FE7">
              <w:rPr>
                <w:noProof/>
                <w:webHidden/>
              </w:rPr>
              <w:instrText xml:space="preserve"> PAGEREF _Toc442785246 \h </w:instrText>
            </w:r>
            <w:r w:rsidR="00813FE7">
              <w:rPr>
                <w:noProof/>
                <w:webHidden/>
              </w:rPr>
            </w:r>
            <w:r w:rsidR="00813FE7">
              <w:rPr>
                <w:noProof/>
                <w:webHidden/>
              </w:rPr>
              <w:fldChar w:fldCharType="separate"/>
            </w:r>
            <w:r w:rsidR="002C15DD">
              <w:rPr>
                <w:noProof/>
                <w:webHidden/>
              </w:rPr>
              <w:t>3</w:t>
            </w:r>
            <w:r w:rsidR="00813FE7">
              <w:rPr>
                <w:noProof/>
                <w:webHidden/>
              </w:rPr>
              <w:fldChar w:fldCharType="end"/>
            </w:r>
          </w:hyperlink>
        </w:p>
        <w:p w14:paraId="553AA828" w14:textId="1FFFEBA1" w:rsidR="00813FE7" w:rsidRDefault="000A742B">
          <w:pPr>
            <w:pStyle w:val="TOC1"/>
            <w:tabs>
              <w:tab w:val="right" w:leader="dot" w:pos="9350"/>
            </w:tabs>
            <w:rPr>
              <w:rFonts w:asciiTheme="minorHAnsi" w:eastAsiaTheme="minorEastAsia" w:hAnsiTheme="minorHAnsi" w:cstheme="minorBidi"/>
              <w:noProof/>
              <w:szCs w:val="22"/>
            </w:rPr>
          </w:pPr>
          <w:hyperlink w:anchor="_Toc442785247" w:history="1">
            <w:r w:rsidR="00813FE7" w:rsidRPr="002F3407">
              <w:rPr>
                <w:rStyle w:val="Hyperlink"/>
                <w:noProof/>
              </w:rPr>
              <w:t>SPECIES CONSIDERED AND EVALUATED</w:t>
            </w:r>
            <w:r w:rsidR="00813FE7">
              <w:rPr>
                <w:noProof/>
                <w:webHidden/>
              </w:rPr>
              <w:tab/>
            </w:r>
            <w:r w:rsidR="00813FE7">
              <w:rPr>
                <w:noProof/>
                <w:webHidden/>
              </w:rPr>
              <w:fldChar w:fldCharType="begin"/>
            </w:r>
            <w:r w:rsidR="00813FE7">
              <w:rPr>
                <w:noProof/>
                <w:webHidden/>
              </w:rPr>
              <w:instrText xml:space="preserve"> PAGEREF _Toc442785247 \h </w:instrText>
            </w:r>
            <w:r w:rsidR="00813FE7">
              <w:rPr>
                <w:noProof/>
                <w:webHidden/>
              </w:rPr>
            </w:r>
            <w:r w:rsidR="00813FE7">
              <w:rPr>
                <w:noProof/>
                <w:webHidden/>
              </w:rPr>
              <w:fldChar w:fldCharType="separate"/>
            </w:r>
            <w:r w:rsidR="002C15DD">
              <w:rPr>
                <w:noProof/>
                <w:webHidden/>
              </w:rPr>
              <w:t>4</w:t>
            </w:r>
            <w:r w:rsidR="00813FE7">
              <w:rPr>
                <w:noProof/>
                <w:webHidden/>
              </w:rPr>
              <w:fldChar w:fldCharType="end"/>
            </w:r>
          </w:hyperlink>
        </w:p>
        <w:p w14:paraId="4651E9D0" w14:textId="57AE78BC" w:rsidR="00813FE7" w:rsidRDefault="000A742B">
          <w:pPr>
            <w:pStyle w:val="TOC2"/>
            <w:tabs>
              <w:tab w:val="right" w:leader="dot" w:pos="9350"/>
            </w:tabs>
            <w:rPr>
              <w:rFonts w:asciiTheme="minorHAnsi" w:eastAsiaTheme="minorEastAsia" w:hAnsiTheme="minorHAnsi" w:cstheme="minorBidi"/>
              <w:noProof/>
              <w:szCs w:val="22"/>
            </w:rPr>
          </w:pPr>
          <w:hyperlink w:anchor="_Toc442785248" w:history="1">
            <w:r w:rsidR="00813FE7" w:rsidRPr="002F3407">
              <w:rPr>
                <w:rStyle w:val="Hyperlink"/>
                <w:noProof/>
              </w:rPr>
              <w:t>Listed and Sensitive Species</w:t>
            </w:r>
            <w:r w:rsidR="00813FE7">
              <w:rPr>
                <w:noProof/>
                <w:webHidden/>
              </w:rPr>
              <w:tab/>
            </w:r>
            <w:r w:rsidR="00813FE7">
              <w:rPr>
                <w:noProof/>
                <w:webHidden/>
              </w:rPr>
              <w:fldChar w:fldCharType="begin"/>
            </w:r>
            <w:r w:rsidR="00813FE7">
              <w:rPr>
                <w:noProof/>
                <w:webHidden/>
              </w:rPr>
              <w:instrText xml:space="preserve"> PAGEREF _Toc442785248 \h </w:instrText>
            </w:r>
            <w:r w:rsidR="00813FE7">
              <w:rPr>
                <w:noProof/>
                <w:webHidden/>
              </w:rPr>
            </w:r>
            <w:r w:rsidR="00813FE7">
              <w:rPr>
                <w:noProof/>
                <w:webHidden/>
              </w:rPr>
              <w:fldChar w:fldCharType="separate"/>
            </w:r>
            <w:r w:rsidR="002C15DD">
              <w:rPr>
                <w:noProof/>
                <w:webHidden/>
              </w:rPr>
              <w:t>4</w:t>
            </w:r>
            <w:r w:rsidR="00813FE7">
              <w:rPr>
                <w:noProof/>
                <w:webHidden/>
              </w:rPr>
              <w:fldChar w:fldCharType="end"/>
            </w:r>
          </w:hyperlink>
        </w:p>
        <w:p w14:paraId="4F839DE3" w14:textId="3DB0DF0D" w:rsidR="00813FE7" w:rsidRDefault="000A742B">
          <w:pPr>
            <w:pStyle w:val="TOC2"/>
            <w:tabs>
              <w:tab w:val="right" w:leader="dot" w:pos="9350"/>
            </w:tabs>
            <w:rPr>
              <w:rFonts w:asciiTheme="minorHAnsi" w:eastAsiaTheme="minorEastAsia" w:hAnsiTheme="minorHAnsi" w:cstheme="minorBidi"/>
              <w:noProof/>
              <w:szCs w:val="22"/>
            </w:rPr>
          </w:pPr>
          <w:hyperlink w:anchor="_Toc442785249" w:history="1">
            <w:r w:rsidR="00813FE7" w:rsidRPr="002F3407">
              <w:rPr>
                <w:rStyle w:val="Hyperlink"/>
                <w:noProof/>
              </w:rPr>
              <w:t>Consultation History</w:t>
            </w:r>
            <w:r w:rsidR="00813FE7">
              <w:rPr>
                <w:noProof/>
                <w:webHidden/>
              </w:rPr>
              <w:tab/>
            </w:r>
            <w:r w:rsidR="00813FE7">
              <w:rPr>
                <w:noProof/>
                <w:webHidden/>
              </w:rPr>
              <w:fldChar w:fldCharType="begin"/>
            </w:r>
            <w:r w:rsidR="00813FE7">
              <w:rPr>
                <w:noProof/>
                <w:webHidden/>
              </w:rPr>
              <w:instrText xml:space="preserve"> PAGEREF _Toc442785249 \h </w:instrText>
            </w:r>
            <w:r w:rsidR="00813FE7">
              <w:rPr>
                <w:noProof/>
                <w:webHidden/>
              </w:rPr>
            </w:r>
            <w:r w:rsidR="00813FE7">
              <w:rPr>
                <w:noProof/>
                <w:webHidden/>
              </w:rPr>
              <w:fldChar w:fldCharType="separate"/>
            </w:r>
            <w:r w:rsidR="002C15DD">
              <w:rPr>
                <w:noProof/>
                <w:webHidden/>
              </w:rPr>
              <w:t>4</w:t>
            </w:r>
            <w:r w:rsidR="00813FE7">
              <w:rPr>
                <w:noProof/>
                <w:webHidden/>
              </w:rPr>
              <w:fldChar w:fldCharType="end"/>
            </w:r>
          </w:hyperlink>
        </w:p>
        <w:p w14:paraId="074CF8B1" w14:textId="085DACB4" w:rsidR="00813FE7" w:rsidRDefault="000A742B">
          <w:pPr>
            <w:pStyle w:val="TOC1"/>
            <w:tabs>
              <w:tab w:val="right" w:leader="dot" w:pos="9350"/>
            </w:tabs>
            <w:rPr>
              <w:rFonts w:asciiTheme="minorHAnsi" w:eastAsiaTheme="minorEastAsia" w:hAnsiTheme="minorHAnsi" w:cstheme="minorBidi"/>
              <w:noProof/>
              <w:szCs w:val="22"/>
            </w:rPr>
          </w:pPr>
          <w:hyperlink w:anchor="_Toc442785250" w:history="1">
            <w:r w:rsidR="000A02DA">
              <w:rPr>
                <w:rStyle w:val="Hyperlink"/>
                <w:noProof/>
              </w:rPr>
              <w:t>CHINOOK SALMON</w:t>
            </w:r>
            <w:r w:rsidR="00813FE7" w:rsidRPr="002F3407">
              <w:rPr>
                <w:rStyle w:val="Hyperlink"/>
                <w:noProof/>
              </w:rPr>
              <w:t xml:space="preserve">, STEELHEAD, and </w:t>
            </w:r>
            <w:r w:rsidR="000A02DA">
              <w:rPr>
                <w:rStyle w:val="Hyperlink"/>
                <w:noProof/>
              </w:rPr>
              <w:t>BULL TROUT</w:t>
            </w:r>
            <w:r w:rsidR="00813FE7">
              <w:rPr>
                <w:noProof/>
                <w:webHidden/>
              </w:rPr>
              <w:tab/>
            </w:r>
            <w:r w:rsidR="00813FE7">
              <w:rPr>
                <w:noProof/>
                <w:webHidden/>
              </w:rPr>
              <w:fldChar w:fldCharType="begin"/>
            </w:r>
            <w:r w:rsidR="00813FE7">
              <w:rPr>
                <w:noProof/>
                <w:webHidden/>
              </w:rPr>
              <w:instrText xml:space="preserve"> PAGEREF _Toc442785250 \h </w:instrText>
            </w:r>
            <w:r w:rsidR="00813FE7">
              <w:rPr>
                <w:noProof/>
                <w:webHidden/>
              </w:rPr>
            </w:r>
            <w:r w:rsidR="00813FE7">
              <w:rPr>
                <w:noProof/>
                <w:webHidden/>
              </w:rPr>
              <w:fldChar w:fldCharType="separate"/>
            </w:r>
            <w:r w:rsidR="002C15DD">
              <w:rPr>
                <w:noProof/>
                <w:webHidden/>
              </w:rPr>
              <w:t>5</w:t>
            </w:r>
            <w:r w:rsidR="00813FE7">
              <w:rPr>
                <w:noProof/>
                <w:webHidden/>
              </w:rPr>
              <w:fldChar w:fldCharType="end"/>
            </w:r>
          </w:hyperlink>
        </w:p>
        <w:p w14:paraId="2EED4F01" w14:textId="68688CAC" w:rsidR="00813FE7" w:rsidRDefault="000A742B">
          <w:pPr>
            <w:pStyle w:val="TOC2"/>
            <w:tabs>
              <w:tab w:val="right" w:leader="dot" w:pos="9350"/>
            </w:tabs>
            <w:rPr>
              <w:rFonts w:asciiTheme="minorHAnsi" w:eastAsiaTheme="minorEastAsia" w:hAnsiTheme="minorHAnsi" w:cstheme="minorBidi"/>
              <w:noProof/>
              <w:szCs w:val="22"/>
            </w:rPr>
          </w:pPr>
          <w:hyperlink w:anchor="_Toc442785251" w:history="1">
            <w:r w:rsidR="00813FE7" w:rsidRPr="002F3407">
              <w:rPr>
                <w:rStyle w:val="Hyperlink"/>
                <w:noProof/>
              </w:rPr>
              <w:t>Environmental Baseline</w:t>
            </w:r>
            <w:r w:rsidR="00813FE7">
              <w:rPr>
                <w:noProof/>
                <w:webHidden/>
              </w:rPr>
              <w:tab/>
            </w:r>
            <w:r w:rsidR="00813FE7">
              <w:rPr>
                <w:noProof/>
                <w:webHidden/>
              </w:rPr>
              <w:fldChar w:fldCharType="begin"/>
            </w:r>
            <w:r w:rsidR="00813FE7">
              <w:rPr>
                <w:noProof/>
                <w:webHidden/>
              </w:rPr>
              <w:instrText xml:space="preserve"> PAGEREF _Toc442785251 \h </w:instrText>
            </w:r>
            <w:r w:rsidR="00813FE7">
              <w:rPr>
                <w:noProof/>
                <w:webHidden/>
              </w:rPr>
            </w:r>
            <w:r w:rsidR="00813FE7">
              <w:rPr>
                <w:noProof/>
                <w:webHidden/>
              </w:rPr>
              <w:fldChar w:fldCharType="separate"/>
            </w:r>
            <w:r w:rsidR="002C15DD">
              <w:rPr>
                <w:noProof/>
                <w:webHidden/>
              </w:rPr>
              <w:t>5</w:t>
            </w:r>
            <w:r w:rsidR="00813FE7">
              <w:rPr>
                <w:noProof/>
                <w:webHidden/>
              </w:rPr>
              <w:fldChar w:fldCharType="end"/>
            </w:r>
          </w:hyperlink>
        </w:p>
        <w:p w14:paraId="60FCB5C0" w14:textId="5691B16E" w:rsidR="00813FE7" w:rsidRDefault="000A742B">
          <w:pPr>
            <w:pStyle w:val="TOC3"/>
            <w:tabs>
              <w:tab w:val="right" w:leader="dot" w:pos="9350"/>
            </w:tabs>
            <w:rPr>
              <w:rFonts w:asciiTheme="minorHAnsi" w:eastAsiaTheme="minorEastAsia" w:hAnsiTheme="minorHAnsi" w:cstheme="minorBidi"/>
              <w:noProof/>
              <w:szCs w:val="22"/>
            </w:rPr>
          </w:pPr>
          <w:hyperlink w:anchor="_Toc442785252" w:history="1">
            <w:r w:rsidR="00813FE7" w:rsidRPr="002F3407">
              <w:rPr>
                <w:rStyle w:val="Hyperlink"/>
                <w:noProof/>
              </w:rPr>
              <w:t>Section 7 Watershed Summary</w:t>
            </w:r>
            <w:r w:rsidR="00813FE7">
              <w:rPr>
                <w:noProof/>
                <w:webHidden/>
              </w:rPr>
              <w:tab/>
            </w:r>
            <w:r w:rsidR="00813FE7">
              <w:rPr>
                <w:noProof/>
                <w:webHidden/>
              </w:rPr>
              <w:fldChar w:fldCharType="begin"/>
            </w:r>
            <w:r w:rsidR="00813FE7">
              <w:rPr>
                <w:noProof/>
                <w:webHidden/>
              </w:rPr>
              <w:instrText xml:space="preserve"> PAGEREF _Toc442785252 \h </w:instrText>
            </w:r>
            <w:r w:rsidR="00813FE7">
              <w:rPr>
                <w:noProof/>
                <w:webHidden/>
              </w:rPr>
            </w:r>
            <w:r w:rsidR="00813FE7">
              <w:rPr>
                <w:noProof/>
                <w:webHidden/>
              </w:rPr>
              <w:fldChar w:fldCharType="separate"/>
            </w:r>
            <w:r w:rsidR="002C15DD">
              <w:rPr>
                <w:noProof/>
                <w:webHidden/>
              </w:rPr>
              <w:t>5</w:t>
            </w:r>
            <w:r w:rsidR="00813FE7">
              <w:rPr>
                <w:noProof/>
                <w:webHidden/>
              </w:rPr>
              <w:fldChar w:fldCharType="end"/>
            </w:r>
          </w:hyperlink>
        </w:p>
        <w:p w14:paraId="59D55F2A" w14:textId="657CCFE9" w:rsidR="00813FE7" w:rsidRDefault="000A742B">
          <w:pPr>
            <w:pStyle w:val="TOC3"/>
            <w:tabs>
              <w:tab w:val="right" w:leader="dot" w:pos="9350"/>
            </w:tabs>
            <w:rPr>
              <w:rFonts w:asciiTheme="minorHAnsi" w:eastAsiaTheme="minorEastAsia" w:hAnsiTheme="minorHAnsi" w:cstheme="minorBidi"/>
              <w:noProof/>
              <w:szCs w:val="22"/>
            </w:rPr>
          </w:pPr>
          <w:hyperlink w:anchor="_Toc442785253" w:history="1">
            <w:r w:rsidR="00813FE7" w:rsidRPr="002F3407">
              <w:rPr>
                <w:rStyle w:val="Hyperlink"/>
                <w:noProof/>
              </w:rPr>
              <w:t>Analysis Area Summary</w:t>
            </w:r>
            <w:r w:rsidR="00813FE7">
              <w:rPr>
                <w:noProof/>
                <w:webHidden/>
              </w:rPr>
              <w:tab/>
            </w:r>
            <w:r w:rsidR="00813FE7">
              <w:rPr>
                <w:noProof/>
                <w:webHidden/>
              </w:rPr>
              <w:fldChar w:fldCharType="begin"/>
            </w:r>
            <w:r w:rsidR="00813FE7">
              <w:rPr>
                <w:noProof/>
                <w:webHidden/>
              </w:rPr>
              <w:instrText xml:space="preserve"> PAGEREF _Toc442785253 \h </w:instrText>
            </w:r>
            <w:r w:rsidR="00813FE7">
              <w:rPr>
                <w:noProof/>
                <w:webHidden/>
              </w:rPr>
            </w:r>
            <w:r w:rsidR="00813FE7">
              <w:rPr>
                <w:noProof/>
                <w:webHidden/>
              </w:rPr>
              <w:fldChar w:fldCharType="separate"/>
            </w:r>
            <w:r w:rsidR="002C15DD">
              <w:rPr>
                <w:noProof/>
                <w:webHidden/>
              </w:rPr>
              <w:t>5</w:t>
            </w:r>
            <w:r w:rsidR="00813FE7">
              <w:rPr>
                <w:noProof/>
                <w:webHidden/>
              </w:rPr>
              <w:fldChar w:fldCharType="end"/>
            </w:r>
          </w:hyperlink>
        </w:p>
        <w:p w14:paraId="69B0B4FB" w14:textId="5BC70F27" w:rsidR="00813FE7" w:rsidRDefault="000A742B">
          <w:pPr>
            <w:pStyle w:val="TOC2"/>
            <w:tabs>
              <w:tab w:val="right" w:leader="dot" w:pos="9350"/>
            </w:tabs>
            <w:rPr>
              <w:rFonts w:asciiTheme="minorHAnsi" w:eastAsiaTheme="minorEastAsia" w:hAnsiTheme="minorHAnsi" w:cstheme="minorBidi"/>
              <w:noProof/>
              <w:szCs w:val="22"/>
            </w:rPr>
          </w:pPr>
          <w:hyperlink w:anchor="_Toc442785254" w:history="1">
            <w:r w:rsidR="00813FE7" w:rsidRPr="002F3407">
              <w:rPr>
                <w:rStyle w:val="Hyperlink"/>
                <w:noProof/>
              </w:rPr>
              <w:t>Species Status Overview</w:t>
            </w:r>
            <w:r w:rsidR="00813FE7">
              <w:rPr>
                <w:noProof/>
                <w:webHidden/>
              </w:rPr>
              <w:tab/>
            </w:r>
            <w:r w:rsidR="00813FE7">
              <w:rPr>
                <w:noProof/>
                <w:webHidden/>
              </w:rPr>
              <w:fldChar w:fldCharType="begin"/>
            </w:r>
            <w:r w:rsidR="00813FE7">
              <w:rPr>
                <w:noProof/>
                <w:webHidden/>
              </w:rPr>
              <w:instrText xml:space="preserve"> PAGEREF _Toc442785254 \h </w:instrText>
            </w:r>
            <w:r w:rsidR="00813FE7">
              <w:rPr>
                <w:noProof/>
                <w:webHidden/>
              </w:rPr>
            </w:r>
            <w:r w:rsidR="00813FE7">
              <w:rPr>
                <w:noProof/>
                <w:webHidden/>
              </w:rPr>
              <w:fldChar w:fldCharType="separate"/>
            </w:r>
            <w:r w:rsidR="002C15DD">
              <w:rPr>
                <w:noProof/>
                <w:webHidden/>
              </w:rPr>
              <w:t>7</w:t>
            </w:r>
            <w:r w:rsidR="00813FE7">
              <w:rPr>
                <w:noProof/>
                <w:webHidden/>
              </w:rPr>
              <w:fldChar w:fldCharType="end"/>
            </w:r>
          </w:hyperlink>
        </w:p>
        <w:p w14:paraId="3B1C0283" w14:textId="6D8D7EB0" w:rsidR="00813FE7" w:rsidRDefault="000A742B">
          <w:pPr>
            <w:pStyle w:val="TOC1"/>
            <w:tabs>
              <w:tab w:val="right" w:leader="dot" w:pos="9350"/>
            </w:tabs>
            <w:rPr>
              <w:rFonts w:asciiTheme="minorHAnsi" w:eastAsiaTheme="minorEastAsia" w:hAnsiTheme="minorHAnsi" w:cstheme="minorBidi"/>
              <w:noProof/>
              <w:szCs w:val="22"/>
            </w:rPr>
          </w:pPr>
          <w:hyperlink w:anchor="_Toc442785255" w:history="1">
            <w:r w:rsidR="00813FE7" w:rsidRPr="002F3407">
              <w:rPr>
                <w:rStyle w:val="Hyperlink"/>
                <w:noProof/>
              </w:rPr>
              <w:t>Effects Analysis</w:t>
            </w:r>
            <w:r w:rsidR="00813FE7">
              <w:rPr>
                <w:noProof/>
                <w:webHidden/>
              </w:rPr>
              <w:tab/>
            </w:r>
            <w:r w:rsidR="00813FE7">
              <w:rPr>
                <w:noProof/>
                <w:webHidden/>
              </w:rPr>
              <w:fldChar w:fldCharType="begin"/>
            </w:r>
            <w:r w:rsidR="00813FE7">
              <w:rPr>
                <w:noProof/>
                <w:webHidden/>
              </w:rPr>
              <w:instrText xml:space="preserve"> PAGEREF _Toc442785255 \h </w:instrText>
            </w:r>
            <w:r w:rsidR="00813FE7">
              <w:rPr>
                <w:noProof/>
                <w:webHidden/>
              </w:rPr>
            </w:r>
            <w:r w:rsidR="00813FE7">
              <w:rPr>
                <w:noProof/>
                <w:webHidden/>
              </w:rPr>
              <w:fldChar w:fldCharType="separate"/>
            </w:r>
            <w:r w:rsidR="002C15DD">
              <w:rPr>
                <w:noProof/>
                <w:webHidden/>
              </w:rPr>
              <w:t>20</w:t>
            </w:r>
            <w:r w:rsidR="00813FE7">
              <w:rPr>
                <w:noProof/>
                <w:webHidden/>
              </w:rPr>
              <w:fldChar w:fldCharType="end"/>
            </w:r>
          </w:hyperlink>
        </w:p>
        <w:p w14:paraId="3C9922B3" w14:textId="4A8A9E2C" w:rsidR="00813FE7" w:rsidRDefault="000A742B">
          <w:pPr>
            <w:pStyle w:val="TOC2"/>
            <w:tabs>
              <w:tab w:val="right" w:leader="dot" w:pos="9350"/>
            </w:tabs>
            <w:rPr>
              <w:rFonts w:asciiTheme="minorHAnsi" w:eastAsiaTheme="minorEastAsia" w:hAnsiTheme="minorHAnsi" w:cstheme="minorBidi"/>
              <w:noProof/>
              <w:szCs w:val="22"/>
            </w:rPr>
          </w:pPr>
          <w:hyperlink w:anchor="_Toc442785256" w:history="1">
            <w:r w:rsidR="00813FE7" w:rsidRPr="002F3407">
              <w:rPr>
                <w:rStyle w:val="Hyperlink"/>
                <w:noProof/>
              </w:rPr>
              <w:t>Direct Effects</w:t>
            </w:r>
            <w:r w:rsidR="00813FE7">
              <w:rPr>
                <w:noProof/>
                <w:webHidden/>
              </w:rPr>
              <w:tab/>
            </w:r>
            <w:r w:rsidR="00813FE7">
              <w:rPr>
                <w:noProof/>
                <w:webHidden/>
              </w:rPr>
              <w:fldChar w:fldCharType="begin"/>
            </w:r>
            <w:r w:rsidR="00813FE7">
              <w:rPr>
                <w:noProof/>
                <w:webHidden/>
              </w:rPr>
              <w:instrText xml:space="preserve"> PAGEREF _Toc442785256 \h </w:instrText>
            </w:r>
            <w:r w:rsidR="00813FE7">
              <w:rPr>
                <w:noProof/>
                <w:webHidden/>
              </w:rPr>
            </w:r>
            <w:r w:rsidR="00813FE7">
              <w:rPr>
                <w:noProof/>
                <w:webHidden/>
              </w:rPr>
              <w:fldChar w:fldCharType="separate"/>
            </w:r>
            <w:r w:rsidR="002C15DD">
              <w:rPr>
                <w:noProof/>
                <w:webHidden/>
              </w:rPr>
              <w:t>23</w:t>
            </w:r>
            <w:r w:rsidR="00813FE7">
              <w:rPr>
                <w:noProof/>
                <w:webHidden/>
              </w:rPr>
              <w:fldChar w:fldCharType="end"/>
            </w:r>
          </w:hyperlink>
        </w:p>
        <w:p w14:paraId="59D4EEF7" w14:textId="14C91C74" w:rsidR="00813FE7" w:rsidRDefault="000A742B">
          <w:pPr>
            <w:pStyle w:val="TOC2"/>
            <w:tabs>
              <w:tab w:val="right" w:leader="dot" w:pos="9350"/>
            </w:tabs>
            <w:rPr>
              <w:rFonts w:asciiTheme="minorHAnsi" w:eastAsiaTheme="minorEastAsia" w:hAnsiTheme="minorHAnsi" w:cstheme="minorBidi"/>
              <w:noProof/>
              <w:szCs w:val="22"/>
            </w:rPr>
          </w:pPr>
          <w:hyperlink w:anchor="_Toc442785257" w:history="1">
            <w:r w:rsidR="00813FE7" w:rsidRPr="002F3407">
              <w:rPr>
                <w:rStyle w:val="Hyperlink"/>
                <w:noProof/>
              </w:rPr>
              <w:t>Indirect Effects</w:t>
            </w:r>
            <w:r w:rsidR="00813FE7">
              <w:rPr>
                <w:noProof/>
                <w:webHidden/>
              </w:rPr>
              <w:tab/>
            </w:r>
            <w:r w:rsidR="00813FE7">
              <w:rPr>
                <w:noProof/>
                <w:webHidden/>
              </w:rPr>
              <w:fldChar w:fldCharType="begin"/>
            </w:r>
            <w:r w:rsidR="00813FE7">
              <w:rPr>
                <w:noProof/>
                <w:webHidden/>
              </w:rPr>
              <w:instrText xml:space="preserve"> PAGEREF _Toc442785257 \h </w:instrText>
            </w:r>
            <w:r w:rsidR="00813FE7">
              <w:rPr>
                <w:noProof/>
                <w:webHidden/>
              </w:rPr>
            </w:r>
            <w:r w:rsidR="00813FE7">
              <w:rPr>
                <w:noProof/>
                <w:webHidden/>
              </w:rPr>
              <w:fldChar w:fldCharType="separate"/>
            </w:r>
            <w:r w:rsidR="002C15DD">
              <w:rPr>
                <w:noProof/>
                <w:webHidden/>
              </w:rPr>
              <w:t>24</w:t>
            </w:r>
            <w:r w:rsidR="00813FE7">
              <w:rPr>
                <w:noProof/>
                <w:webHidden/>
              </w:rPr>
              <w:fldChar w:fldCharType="end"/>
            </w:r>
          </w:hyperlink>
        </w:p>
        <w:p w14:paraId="58E04D93" w14:textId="1F69520B" w:rsidR="00813FE7" w:rsidRDefault="000A742B">
          <w:pPr>
            <w:pStyle w:val="TOC2"/>
            <w:tabs>
              <w:tab w:val="right" w:leader="dot" w:pos="9350"/>
            </w:tabs>
            <w:rPr>
              <w:rFonts w:asciiTheme="minorHAnsi" w:eastAsiaTheme="minorEastAsia" w:hAnsiTheme="minorHAnsi" w:cstheme="minorBidi"/>
              <w:noProof/>
              <w:szCs w:val="22"/>
            </w:rPr>
          </w:pPr>
          <w:hyperlink w:anchor="_Toc442785258" w:history="1">
            <w:r w:rsidR="00813FE7" w:rsidRPr="002F3407">
              <w:rPr>
                <w:rStyle w:val="Hyperlink"/>
                <w:noProof/>
              </w:rPr>
              <w:t xml:space="preserve">Summary Effects to </w:t>
            </w:r>
            <w:r w:rsidR="000A02DA">
              <w:rPr>
                <w:rStyle w:val="Hyperlink"/>
                <w:noProof/>
              </w:rPr>
              <w:t>Bull Trout</w:t>
            </w:r>
            <w:r w:rsidR="00813FE7" w:rsidRPr="002F3407">
              <w:rPr>
                <w:rStyle w:val="Hyperlink"/>
                <w:noProof/>
              </w:rPr>
              <w:t xml:space="preserve"> Critical Habitat PCEs</w:t>
            </w:r>
            <w:r w:rsidR="00813FE7">
              <w:rPr>
                <w:noProof/>
                <w:webHidden/>
              </w:rPr>
              <w:tab/>
            </w:r>
            <w:r w:rsidR="00813FE7">
              <w:rPr>
                <w:noProof/>
                <w:webHidden/>
              </w:rPr>
              <w:fldChar w:fldCharType="begin"/>
            </w:r>
            <w:r w:rsidR="00813FE7">
              <w:rPr>
                <w:noProof/>
                <w:webHidden/>
              </w:rPr>
              <w:instrText xml:space="preserve"> PAGEREF _Toc442785258 \h </w:instrText>
            </w:r>
            <w:r w:rsidR="00813FE7">
              <w:rPr>
                <w:noProof/>
                <w:webHidden/>
              </w:rPr>
            </w:r>
            <w:r w:rsidR="00813FE7">
              <w:rPr>
                <w:noProof/>
                <w:webHidden/>
              </w:rPr>
              <w:fldChar w:fldCharType="separate"/>
            </w:r>
            <w:r w:rsidR="002C15DD">
              <w:rPr>
                <w:noProof/>
                <w:webHidden/>
              </w:rPr>
              <w:t>27</w:t>
            </w:r>
            <w:r w:rsidR="00813FE7">
              <w:rPr>
                <w:noProof/>
                <w:webHidden/>
              </w:rPr>
              <w:fldChar w:fldCharType="end"/>
            </w:r>
          </w:hyperlink>
        </w:p>
        <w:p w14:paraId="300CE40F" w14:textId="2A36DC97" w:rsidR="00813FE7" w:rsidRDefault="000A742B">
          <w:pPr>
            <w:pStyle w:val="TOC3"/>
            <w:tabs>
              <w:tab w:val="right" w:leader="dot" w:pos="9350"/>
            </w:tabs>
            <w:rPr>
              <w:rFonts w:asciiTheme="minorHAnsi" w:eastAsiaTheme="minorEastAsia" w:hAnsiTheme="minorHAnsi" w:cstheme="minorBidi"/>
              <w:noProof/>
              <w:szCs w:val="22"/>
            </w:rPr>
          </w:pPr>
          <w:hyperlink w:anchor="_Toc442785259" w:history="1">
            <w:r w:rsidR="00813FE7" w:rsidRPr="002F3407">
              <w:rPr>
                <w:rStyle w:val="Hyperlink"/>
                <w:noProof/>
              </w:rPr>
              <w:t>Cumulative Effects (State and Private)</w:t>
            </w:r>
            <w:r w:rsidR="00813FE7">
              <w:rPr>
                <w:noProof/>
                <w:webHidden/>
              </w:rPr>
              <w:tab/>
            </w:r>
            <w:r w:rsidR="00813FE7">
              <w:rPr>
                <w:noProof/>
                <w:webHidden/>
              </w:rPr>
              <w:fldChar w:fldCharType="begin"/>
            </w:r>
            <w:r w:rsidR="00813FE7">
              <w:rPr>
                <w:noProof/>
                <w:webHidden/>
              </w:rPr>
              <w:instrText xml:space="preserve"> PAGEREF _Toc442785259 \h </w:instrText>
            </w:r>
            <w:r w:rsidR="00813FE7">
              <w:rPr>
                <w:noProof/>
                <w:webHidden/>
              </w:rPr>
            </w:r>
            <w:r w:rsidR="00813FE7">
              <w:rPr>
                <w:noProof/>
                <w:webHidden/>
              </w:rPr>
              <w:fldChar w:fldCharType="separate"/>
            </w:r>
            <w:r w:rsidR="002C15DD">
              <w:rPr>
                <w:noProof/>
                <w:webHidden/>
              </w:rPr>
              <w:t>27</w:t>
            </w:r>
            <w:r w:rsidR="00813FE7">
              <w:rPr>
                <w:noProof/>
                <w:webHidden/>
              </w:rPr>
              <w:fldChar w:fldCharType="end"/>
            </w:r>
          </w:hyperlink>
        </w:p>
        <w:p w14:paraId="7995DD40" w14:textId="0221A94F" w:rsidR="00813FE7" w:rsidRDefault="000A742B">
          <w:pPr>
            <w:pStyle w:val="TOC1"/>
            <w:tabs>
              <w:tab w:val="right" w:leader="dot" w:pos="9350"/>
            </w:tabs>
            <w:rPr>
              <w:rFonts w:asciiTheme="minorHAnsi" w:eastAsiaTheme="minorEastAsia" w:hAnsiTheme="minorHAnsi" w:cstheme="minorBidi"/>
              <w:noProof/>
              <w:szCs w:val="22"/>
            </w:rPr>
          </w:pPr>
          <w:hyperlink w:anchor="_Toc442785260" w:history="1">
            <w:r w:rsidR="00813FE7" w:rsidRPr="002F3407">
              <w:rPr>
                <w:rStyle w:val="Hyperlink"/>
                <w:noProof/>
              </w:rPr>
              <w:t>Determination</w:t>
            </w:r>
            <w:r w:rsidR="00813FE7">
              <w:rPr>
                <w:noProof/>
                <w:webHidden/>
              </w:rPr>
              <w:tab/>
            </w:r>
            <w:r w:rsidR="00813FE7">
              <w:rPr>
                <w:noProof/>
                <w:webHidden/>
              </w:rPr>
              <w:fldChar w:fldCharType="begin"/>
            </w:r>
            <w:r w:rsidR="00813FE7">
              <w:rPr>
                <w:noProof/>
                <w:webHidden/>
              </w:rPr>
              <w:instrText xml:space="preserve"> PAGEREF _Toc442785260 \h </w:instrText>
            </w:r>
            <w:r w:rsidR="00813FE7">
              <w:rPr>
                <w:noProof/>
                <w:webHidden/>
              </w:rPr>
            </w:r>
            <w:r w:rsidR="00813FE7">
              <w:rPr>
                <w:noProof/>
                <w:webHidden/>
              </w:rPr>
              <w:fldChar w:fldCharType="separate"/>
            </w:r>
            <w:r w:rsidR="002C15DD">
              <w:rPr>
                <w:noProof/>
                <w:webHidden/>
              </w:rPr>
              <w:t>28</w:t>
            </w:r>
            <w:r w:rsidR="00813FE7">
              <w:rPr>
                <w:noProof/>
                <w:webHidden/>
              </w:rPr>
              <w:fldChar w:fldCharType="end"/>
            </w:r>
          </w:hyperlink>
        </w:p>
        <w:p w14:paraId="0555DD3C" w14:textId="34F71FA9" w:rsidR="00813FE7" w:rsidRDefault="000A742B">
          <w:pPr>
            <w:pStyle w:val="TOC2"/>
            <w:tabs>
              <w:tab w:val="right" w:leader="dot" w:pos="9350"/>
            </w:tabs>
            <w:rPr>
              <w:rFonts w:asciiTheme="minorHAnsi" w:eastAsiaTheme="minorEastAsia" w:hAnsiTheme="minorHAnsi" w:cstheme="minorBidi"/>
              <w:noProof/>
              <w:szCs w:val="22"/>
            </w:rPr>
          </w:pPr>
          <w:hyperlink w:anchor="_Toc442785261" w:history="1">
            <w:r w:rsidR="00813FE7" w:rsidRPr="002F3407">
              <w:rPr>
                <w:rStyle w:val="Hyperlink"/>
                <w:noProof/>
              </w:rPr>
              <w:t>Rationale</w:t>
            </w:r>
            <w:r w:rsidR="00813FE7">
              <w:rPr>
                <w:noProof/>
                <w:webHidden/>
              </w:rPr>
              <w:tab/>
            </w:r>
            <w:r w:rsidR="00813FE7">
              <w:rPr>
                <w:noProof/>
                <w:webHidden/>
              </w:rPr>
              <w:fldChar w:fldCharType="begin"/>
            </w:r>
            <w:r w:rsidR="00813FE7">
              <w:rPr>
                <w:noProof/>
                <w:webHidden/>
              </w:rPr>
              <w:instrText xml:space="preserve"> PAGEREF _Toc442785261 \h </w:instrText>
            </w:r>
            <w:r w:rsidR="00813FE7">
              <w:rPr>
                <w:noProof/>
                <w:webHidden/>
              </w:rPr>
            </w:r>
            <w:r w:rsidR="00813FE7">
              <w:rPr>
                <w:noProof/>
                <w:webHidden/>
              </w:rPr>
              <w:fldChar w:fldCharType="separate"/>
            </w:r>
            <w:r w:rsidR="002C15DD">
              <w:rPr>
                <w:noProof/>
                <w:webHidden/>
              </w:rPr>
              <w:t>28</w:t>
            </w:r>
            <w:r w:rsidR="00813FE7">
              <w:rPr>
                <w:noProof/>
                <w:webHidden/>
              </w:rPr>
              <w:fldChar w:fldCharType="end"/>
            </w:r>
          </w:hyperlink>
        </w:p>
        <w:p w14:paraId="4A14F960" w14:textId="4A5EAD0C" w:rsidR="00813FE7" w:rsidRDefault="000A742B">
          <w:pPr>
            <w:pStyle w:val="TOC1"/>
            <w:tabs>
              <w:tab w:val="right" w:leader="dot" w:pos="9350"/>
            </w:tabs>
            <w:rPr>
              <w:rFonts w:asciiTheme="minorHAnsi" w:eastAsiaTheme="minorEastAsia" w:hAnsiTheme="minorHAnsi" w:cstheme="minorBidi"/>
              <w:noProof/>
              <w:szCs w:val="22"/>
            </w:rPr>
          </w:pPr>
          <w:hyperlink w:anchor="_Toc442785262" w:history="1">
            <w:r w:rsidR="00813FE7" w:rsidRPr="002F3407">
              <w:rPr>
                <w:rStyle w:val="Hyperlink"/>
                <w:noProof/>
              </w:rPr>
              <w:t>LITERATURE CITED</w:t>
            </w:r>
            <w:r w:rsidR="00813FE7">
              <w:rPr>
                <w:noProof/>
                <w:webHidden/>
              </w:rPr>
              <w:tab/>
            </w:r>
            <w:r w:rsidR="00813FE7">
              <w:rPr>
                <w:noProof/>
                <w:webHidden/>
              </w:rPr>
              <w:fldChar w:fldCharType="begin"/>
            </w:r>
            <w:r w:rsidR="00813FE7">
              <w:rPr>
                <w:noProof/>
                <w:webHidden/>
              </w:rPr>
              <w:instrText xml:space="preserve"> PAGEREF _Toc442785262 \h </w:instrText>
            </w:r>
            <w:r w:rsidR="00813FE7">
              <w:rPr>
                <w:noProof/>
                <w:webHidden/>
              </w:rPr>
            </w:r>
            <w:r w:rsidR="00813FE7">
              <w:rPr>
                <w:noProof/>
                <w:webHidden/>
              </w:rPr>
              <w:fldChar w:fldCharType="separate"/>
            </w:r>
            <w:r w:rsidR="002C15DD">
              <w:rPr>
                <w:noProof/>
                <w:webHidden/>
              </w:rPr>
              <w:t>30</w:t>
            </w:r>
            <w:r w:rsidR="00813FE7">
              <w:rPr>
                <w:noProof/>
                <w:webHidden/>
              </w:rPr>
              <w:fldChar w:fldCharType="end"/>
            </w:r>
          </w:hyperlink>
        </w:p>
        <w:p w14:paraId="5B5C01CC" w14:textId="6E3AEF3E" w:rsidR="002C7FF5" w:rsidRDefault="002C7FF5">
          <w:r>
            <w:rPr>
              <w:b/>
              <w:bCs/>
              <w:noProof/>
            </w:rPr>
            <w:fldChar w:fldCharType="end"/>
          </w:r>
        </w:p>
      </w:sdtContent>
    </w:sdt>
    <w:p w14:paraId="3F8B0A28" w14:textId="08BA24EB" w:rsidR="00C60815" w:rsidRDefault="00C927A4" w:rsidP="00C927A4">
      <w:pPr>
        <w:pStyle w:val="BAHeading1"/>
      </w:pPr>
      <w:bookmarkStart w:id="1" w:name="_Toc442785237"/>
      <w:bookmarkStart w:id="2" w:name="_Toc415576035"/>
      <w:r>
        <w:t>Table of Figures</w:t>
      </w:r>
      <w:bookmarkEnd w:id="1"/>
    </w:p>
    <w:p w14:paraId="03ACEE11" w14:textId="77777777" w:rsidR="00A83FAF" w:rsidRDefault="00A83FAF">
      <w:pPr>
        <w:pStyle w:val="TableofFigures"/>
        <w:tabs>
          <w:tab w:val="right" w:leader="dot" w:pos="9350"/>
        </w:tabs>
      </w:pPr>
    </w:p>
    <w:p w14:paraId="3DB94A4A" w14:textId="611592CA" w:rsidR="00940341" w:rsidRDefault="00C927A4">
      <w:pPr>
        <w:pStyle w:val="TableofFigures"/>
        <w:tabs>
          <w:tab w:val="right" w:leader="dot" w:pos="9350"/>
        </w:tabs>
        <w:rPr>
          <w:rStyle w:val="Hyperlink"/>
          <w:noProof/>
        </w:rPr>
      </w:pPr>
      <w:r>
        <w:fldChar w:fldCharType="begin"/>
      </w:r>
      <w:r>
        <w:instrText xml:space="preserve"> TOC \h \z \t "BA Caption" \c </w:instrText>
      </w:r>
      <w:r>
        <w:fldChar w:fldCharType="separate"/>
      </w:r>
      <w:hyperlink w:anchor="_Toc442175029" w:history="1">
        <w:r w:rsidR="00940341" w:rsidRPr="007E5A7E">
          <w:rPr>
            <w:rStyle w:val="Hyperlink"/>
            <w:noProof/>
          </w:rPr>
          <w:t>Figure 1</w:t>
        </w:r>
        <w:r w:rsidR="00CE2DE5">
          <w:rPr>
            <w:rStyle w:val="Hyperlink"/>
            <w:noProof/>
          </w:rPr>
          <w:t xml:space="preserve">.  </w:t>
        </w:r>
        <w:r w:rsidR="00940341" w:rsidRPr="007E5A7E">
          <w:rPr>
            <w:rStyle w:val="Hyperlink"/>
            <w:noProof/>
          </w:rPr>
          <w:t xml:space="preserve"> </w:t>
        </w:r>
        <w:r w:rsidR="00940341" w:rsidRPr="00940341">
          <w:rPr>
            <w:rStyle w:val="Hyperlink"/>
            <w:noProof/>
          </w:rPr>
          <w:t xml:space="preserve">Project vicinity located within Profile Creek 6th HU </w:t>
        </w:r>
        <w:r w:rsidR="00CE2DE5">
          <w:rPr>
            <w:rStyle w:val="Hyperlink"/>
            <w:noProof/>
          </w:rPr>
          <w:t>Analysis Area</w:t>
        </w:r>
        <w:r w:rsidR="00940341">
          <w:rPr>
            <w:noProof/>
            <w:webHidden/>
          </w:rPr>
          <w:tab/>
        </w:r>
        <w:r w:rsidR="00940341">
          <w:rPr>
            <w:noProof/>
            <w:webHidden/>
          </w:rPr>
          <w:fldChar w:fldCharType="begin"/>
        </w:r>
        <w:r w:rsidR="00940341">
          <w:rPr>
            <w:noProof/>
            <w:webHidden/>
          </w:rPr>
          <w:instrText xml:space="preserve"> PAGEREF _Toc442175029 \h </w:instrText>
        </w:r>
        <w:r w:rsidR="00940341">
          <w:rPr>
            <w:noProof/>
            <w:webHidden/>
          </w:rPr>
        </w:r>
        <w:r w:rsidR="00940341">
          <w:rPr>
            <w:noProof/>
            <w:webHidden/>
          </w:rPr>
          <w:fldChar w:fldCharType="separate"/>
        </w:r>
        <w:r w:rsidR="002C15DD">
          <w:rPr>
            <w:noProof/>
            <w:webHidden/>
          </w:rPr>
          <w:t>2</w:t>
        </w:r>
        <w:r w:rsidR="00940341">
          <w:rPr>
            <w:noProof/>
            <w:webHidden/>
          </w:rPr>
          <w:fldChar w:fldCharType="end"/>
        </w:r>
      </w:hyperlink>
    </w:p>
    <w:p w14:paraId="37774CAA" w14:textId="77777777" w:rsidR="00940341" w:rsidRPr="00940341" w:rsidRDefault="00940341" w:rsidP="00940341">
      <w:pPr>
        <w:pStyle w:val="BABody"/>
      </w:pPr>
    </w:p>
    <w:p w14:paraId="784D183D" w14:textId="7A3AA604" w:rsidR="00940341" w:rsidRDefault="000A742B">
      <w:pPr>
        <w:pStyle w:val="TableofFigures"/>
        <w:tabs>
          <w:tab w:val="right" w:leader="dot" w:pos="9350"/>
        </w:tabs>
        <w:rPr>
          <w:rStyle w:val="Hyperlink"/>
          <w:noProof/>
        </w:rPr>
      </w:pPr>
      <w:hyperlink w:anchor="_Toc442175031" w:history="1">
        <w:r w:rsidR="00940341" w:rsidRPr="007E5A7E">
          <w:rPr>
            <w:rStyle w:val="Hyperlink"/>
            <w:noProof/>
          </w:rPr>
          <w:t>Figure 2</w:t>
        </w:r>
        <w:r w:rsidR="00CE2DE5">
          <w:rPr>
            <w:rStyle w:val="Hyperlink"/>
            <w:noProof/>
          </w:rPr>
          <w:t xml:space="preserve">.  </w:t>
        </w:r>
        <w:r w:rsidR="00940341" w:rsidRPr="007E5A7E">
          <w:rPr>
            <w:rStyle w:val="Hyperlink"/>
            <w:noProof/>
          </w:rPr>
          <w:t xml:space="preserve"> </w:t>
        </w:r>
        <w:r w:rsidR="00CE2DE5">
          <w:rPr>
            <w:rStyle w:val="Hyperlink"/>
            <w:noProof/>
          </w:rPr>
          <w:t>Analysis Area</w:t>
        </w:r>
        <w:r w:rsidR="00940341" w:rsidRPr="00940341">
          <w:rPr>
            <w:rStyle w:val="Hyperlink"/>
            <w:noProof/>
          </w:rPr>
          <w:t>, South Fork Salmon River Section 7 Watershed</w:t>
        </w:r>
        <w:r w:rsidR="00940341" w:rsidRPr="007E5A7E">
          <w:rPr>
            <w:rStyle w:val="Hyperlink"/>
            <w:noProof/>
          </w:rPr>
          <w:t>.</w:t>
        </w:r>
        <w:r w:rsidR="00940341">
          <w:rPr>
            <w:noProof/>
            <w:webHidden/>
          </w:rPr>
          <w:tab/>
        </w:r>
        <w:r w:rsidR="00940341">
          <w:rPr>
            <w:noProof/>
            <w:webHidden/>
          </w:rPr>
          <w:fldChar w:fldCharType="begin"/>
        </w:r>
        <w:r w:rsidR="00940341">
          <w:rPr>
            <w:noProof/>
            <w:webHidden/>
          </w:rPr>
          <w:instrText xml:space="preserve"> PAGEREF _Toc442175031 \h </w:instrText>
        </w:r>
        <w:r w:rsidR="00940341">
          <w:rPr>
            <w:noProof/>
            <w:webHidden/>
          </w:rPr>
        </w:r>
        <w:r w:rsidR="00940341">
          <w:rPr>
            <w:noProof/>
            <w:webHidden/>
          </w:rPr>
          <w:fldChar w:fldCharType="separate"/>
        </w:r>
        <w:r w:rsidR="002C15DD">
          <w:rPr>
            <w:noProof/>
            <w:webHidden/>
          </w:rPr>
          <w:t>6</w:t>
        </w:r>
        <w:r w:rsidR="00940341">
          <w:rPr>
            <w:noProof/>
            <w:webHidden/>
          </w:rPr>
          <w:fldChar w:fldCharType="end"/>
        </w:r>
      </w:hyperlink>
    </w:p>
    <w:p w14:paraId="719EE64E" w14:textId="77777777" w:rsidR="00940341" w:rsidRPr="00940341" w:rsidRDefault="00940341" w:rsidP="00940341">
      <w:pPr>
        <w:pStyle w:val="BABody"/>
      </w:pPr>
    </w:p>
    <w:p w14:paraId="40A7D3F9" w14:textId="10925EC9" w:rsidR="00940341" w:rsidRDefault="000A742B">
      <w:pPr>
        <w:pStyle w:val="TableofFigures"/>
        <w:tabs>
          <w:tab w:val="right" w:leader="dot" w:pos="9350"/>
        </w:tabs>
        <w:rPr>
          <w:rStyle w:val="Hyperlink"/>
          <w:noProof/>
        </w:rPr>
      </w:pPr>
      <w:hyperlink w:anchor="_Toc442175032" w:history="1">
        <w:r w:rsidR="00940341" w:rsidRPr="007E5A7E">
          <w:rPr>
            <w:rStyle w:val="Hyperlink"/>
            <w:noProof/>
          </w:rPr>
          <w:t>Figure 3</w:t>
        </w:r>
        <w:r w:rsidR="00CE2DE5">
          <w:rPr>
            <w:rStyle w:val="Hyperlink"/>
            <w:noProof/>
          </w:rPr>
          <w:t xml:space="preserve">.  </w:t>
        </w:r>
        <w:r w:rsidR="00940341" w:rsidRPr="007E5A7E">
          <w:rPr>
            <w:rStyle w:val="Hyperlink"/>
            <w:noProof/>
          </w:rPr>
          <w:t xml:space="preserve"> </w:t>
        </w:r>
        <w:r w:rsidR="00940341" w:rsidRPr="00940341">
          <w:rPr>
            <w:rStyle w:val="Hyperlink"/>
            <w:noProof/>
          </w:rPr>
          <w:t>Habitat Designations</w:t>
        </w:r>
        <w:r w:rsidR="00940341" w:rsidRPr="007E5A7E">
          <w:rPr>
            <w:rStyle w:val="Hyperlink"/>
            <w:noProof/>
          </w:rPr>
          <w:t>.</w:t>
        </w:r>
        <w:r w:rsidR="00940341">
          <w:rPr>
            <w:noProof/>
            <w:webHidden/>
          </w:rPr>
          <w:tab/>
        </w:r>
        <w:r w:rsidR="00940341">
          <w:rPr>
            <w:noProof/>
            <w:webHidden/>
          </w:rPr>
          <w:fldChar w:fldCharType="begin"/>
        </w:r>
        <w:r w:rsidR="00940341">
          <w:rPr>
            <w:noProof/>
            <w:webHidden/>
          </w:rPr>
          <w:instrText xml:space="preserve"> PAGEREF _Toc442175032 \h </w:instrText>
        </w:r>
        <w:r w:rsidR="00940341">
          <w:rPr>
            <w:noProof/>
            <w:webHidden/>
          </w:rPr>
        </w:r>
        <w:r w:rsidR="00940341">
          <w:rPr>
            <w:noProof/>
            <w:webHidden/>
          </w:rPr>
          <w:fldChar w:fldCharType="separate"/>
        </w:r>
        <w:r w:rsidR="002C15DD">
          <w:rPr>
            <w:noProof/>
            <w:webHidden/>
          </w:rPr>
          <w:t>10</w:t>
        </w:r>
        <w:r w:rsidR="00940341">
          <w:rPr>
            <w:noProof/>
            <w:webHidden/>
          </w:rPr>
          <w:fldChar w:fldCharType="end"/>
        </w:r>
      </w:hyperlink>
    </w:p>
    <w:p w14:paraId="77F63CD0" w14:textId="77777777" w:rsidR="00940341" w:rsidRPr="00940341" w:rsidRDefault="00940341" w:rsidP="00940341">
      <w:pPr>
        <w:pStyle w:val="BABody"/>
      </w:pPr>
    </w:p>
    <w:p w14:paraId="3E69FA22" w14:textId="0C08F0D5" w:rsidR="00940341" w:rsidRDefault="000A742B">
      <w:pPr>
        <w:pStyle w:val="TableofFigures"/>
        <w:tabs>
          <w:tab w:val="right" w:leader="dot" w:pos="9350"/>
        </w:tabs>
        <w:rPr>
          <w:rStyle w:val="Hyperlink"/>
          <w:noProof/>
        </w:rPr>
      </w:pPr>
      <w:hyperlink w:anchor="_Toc442175037" w:history="1">
        <w:r w:rsidR="00940341" w:rsidRPr="007E5A7E">
          <w:rPr>
            <w:rStyle w:val="Hyperlink"/>
            <w:noProof/>
          </w:rPr>
          <w:t>Figure 4</w:t>
        </w:r>
        <w:r w:rsidR="00CE2DE5">
          <w:rPr>
            <w:rStyle w:val="Hyperlink"/>
            <w:noProof/>
          </w:rPr>
          <w:t xml:space="preserve">.  </w:t>
        </w:r>
        <w:r w:rsidR="00940341" w:rsidRPr="007E5A7E">
          <w:rPr>
            <w:rStyle w:val="Hyperlink"/>
            <w:noProof/>
          </w:rPr>
          <w:t xml:space="preserve"> Map of proposed site.</w:t>
        </w:r>
        <w:r w:rsidR="00940341">
          <w:rPr>
            <w:noProof/>
            <w:webHidden/>
          </w:rPr>
          <w:tab/>
        </w:r>
        <w:r w:rsidR="00940341">
          <w:rPr>
            <w:noProof/>
            <w:webHidden/>
          </w:rPr>
          <w:fldChar w:fldCharType="begin"/>
        </w:r>
        <w:r w:rsidR="00940341">
          <w:rPr>
            <w:noProof/>
            <w:webHidden/>
          </w:rPr>
          <w:instrText xml:space="preserve"> PAGEREF _Toc442175037 \h </w:instrText>
        </w:r>
        <w:r w:rsidR="00940341">
          <w:rPr>
            <w:noProof/>
            <w:webHidden/>
          </w:rPr>
        </w:r>
        <w:r w:rsidR="00940341">
          <w:rPr>
            <w:noProof/>
            <w:webHidden/>
          </w:rPr>
          <w:fldChar w:fldCharType="separate"/>
        </w:r>
        <w:r w:rsidR="002C15DD">
          <w:rPr>
            <w:noProof/>
            <w:webHidden/>
          </w:rPr>
          <w:t>22</w:t>
        </w:r>
        <w:r w:rsidR="00940341">
          <w:rPr>
            <w:noProof/>
            <w:webHidden/>
          </w:rPr>
          <w:fldChar w:fldCharType="end"/>
        </w:r>
      </w:hyperlink>
    </w:p>
    <w:p w14:paraId="667EE4AA" w14:textId="77777777" w:rsidR="00940341" w:rsidRPr="00940341" w:rsidRDefault="00940341" w:rsidP="00940341">
      <w:pPr>
        <w:pStyle w:val="BABody"/>
      </w:pPr>
    </w:p>
    <w:p w14:paraId="02ADC4CC" w14:textId="397831C9" w:rsidR="00940341" w:rsidRDefault="000A742B">
      <w:pPr>
        <w:pStyle w:val="TableofFigures"/>
        <w:tabs>
          <w:tab w:val="right" w:leader="dot" w:pos="9350"/>
        </w:tabs>
        <w:rPr>
          <w:rStyle w:val="Hyperlink"/>
          <w:noProof/>
        </w:rPr>
      </w:pPr>
      <w:hyperlink w:anchor="_Toc442175038" w:history="1">
        <w:r w:rsidR="00940341" w:rsidRPr="007E5A7E">
          <w:rPr>
            <w:rStyle w:val="Hyperlink"/>
            <w:noProof/>
          </w:rPr>
          <w:t>Figure 5</w:t>
        </w:r>
        <w:r w:rsidR="00CE2DE5">
          <w:rPr>
            <w:rStyle w:val="Hyperlink"/>
            <w:noProof/>
          </w:rPr>
          <w:t xml:space="preserve">.  </w:t>
        </w:r>
        <w:r w:rsidR="00940341" w:rsidRPr="007E5A7E">
          <w:rPr>
            <w:rStyle w:val="Hyperlink"/>
            <w:noProof/>
          </w:rPr>
          <w:t xml:space="preserve"> </w:t>
        </w:r>
        <w:r w:rsidR="00A63569">
          <w:rPr>
            <w:rStyle w:val="Hyperlink"/>
            <w:noProof/>
          </w:rPr>
          <w:t>Ford 1</w:t>
        </w:r>
        <w:r w:rsidR="00940341" w:rsidRPr="007E5A7E">
          <w:rPr>
            <w:rStyle w:val="Hyperlink"/>
            <w:noProof/>
          </w:rPr>
          <w:t>..</w:t>
        </w:r>
        <w:r w:rsidR="00940341">
          <w:rPr>
            <w:noProof/>
            <w:webHidden/>
          </w:rPr>
          <w:tab/>
        </w:r>
        <w:r w:rsidR="00940341">
          <w:rPr>
            <w:noProof/>
            <w:webHidden/>
          </w:rPr>
          <w:fldChar w:fldCharType="begin"/>
        </w:r>
        <w:r w:rsidR="00940341">
          <w:rPr>
            <w:noProof/>
            <w:webHidden/>
          </w:rPr>
          <w:instrText xml:space="preserve"> PAGEREF _Toc442175038 \h </w:instrText>
        </w:r>
        <w:r w:rsidR="00940341">
          <w:rPr>
            <w:noProof/>
            <w:webHidden/>
          </w:rPr>
        </w:r>
        <w:r w:rsidR="00940341">
          <w:rPr>
            <w:noProof/>
            <w:webHidden/>
          </w:rPr>
          <w:fldChar w:fldCharType="separate"/>
        </w:r>
        <w:r w:rsidR="002C15DD">
          <w:rPr>
            <w:noProof/>
            <w:webHidden/>
          </w:rPr>
          <w:t>26</w:t>
        </w:r>
        <w:r w:rsidR="00940341">
          <w:rPr>
            <w:noProof/>
            <w:webHidden/>
          </w:rPr>
          <w:fldChar w:fldCharType="end"/>
        </w:r>
      </w:hyperlink>
    </w:p>
    <w:p w14:paraId="3C87E8C8" w14:textId="77777777" w:rsidR="00940341" w:rsidRPr="00940341" w:rsidRDefault="00940341" w:rsidP="00940341">
      <w:pPr>
        <w:pStyle w:val="BABody"/>
      </w:pPr>
    </w:p>
    <w:p w14:paraId="5F637370" w14:textId="466FEBB9" w:rsidR="00940341" w:rsidRDefault="000A742B">
      <w:pPr>
        <w:pStyle w:val="TableofFigures"/>
        <w:tabs>
          <w:tab w:val="right" w:leader="dot" w:pos="9350"/>
        </w:tabs>
        <w:rPr>
          <w:rStyle w:val="Hyperlink"/>
          <w:noProof/>
        </w:rPr>
      </w:pPr>
      <w:hyperlink w:anchor="_Toc442175039" w:history="1">
        <w:r w:rsidR="00940341" w:rsidRPr="007E5A7E">
          <w:rPr>
            <w:rStyle w:val="Hyperlink"/>
            <w:noProof/>
          </w:rPr>
          <w:t>Figure 6</w:t>
        </w:r>
        <w:r w:rsidR="00CE2DE5">
          <w:rPr>
            <w:rStyle w:val="Hyperlink"/>
            <w:noProof/>
          </w:rPr>
          <w:t xml:space="preserve">.  </w:t>
        </w:r>
        <w:r w:rsidR="00940341" w:rsidRPr="007E5A7E">
          <w:rPr>
            <w:rStyle w:val="Hyperlink"/>
            <w:noProof/>
          </w:rPr>
          <w:t xml:space="preserve"> </w:t>
        </w:r>
        <w:r w:rsidR="00A63569">
          <w:rPr>
            <w:rStyle w:val="Hyperlink"/>
            <w:noProof/>
          </w:rPr>
          <w:t>Ford 2</w:t>
        </w:r>
        <w:r w:rsidR="00940341" w:rsidRPr="007E5A7E">
          <w:rPr>
            <w:rStyle w:val="Hyperlink"/>
            <w:noProof/>
          </w:rPr>
          <w:t>.</w:t>
        </w:r>
        <w:r w:rsidR="00940341">
          <w:rPr>
            <w:noProof/>
            <w:webHidden/>
          </w:rPr>
          <w:tab/>
        </w:r>
        <w:r w:rsidR="00940341">
          <w:rPr>
            <w:noProof/>
            <w:webHidden/>
          </w:rPr>
          <w:fldChar w:fldCharType="begin"/>
        </w:r>
        <w:r w:rsidR="00940341">
          <w:rPr>
            <w:noProof/>
            <w:webHidden/>
          </w:rPr>
          <w:instrText xml:space="preserve"> PAGEREF _Toc442175039 \h </w:instrText>
        </w:r>
        <w:r w:rsidR="00940341">
          <w:rPr>
            <w:noProof/>
            <w:webHidden/>
          </w:rPr>
        </w:r>
        <w:r w:rsidR="00940341">
          <w:rPr>
            <w:noProof/>
            <w:webHidden/>
          </w:rPr>
          <w:fldChar w:fldCharType="separate"/>
        </w:r>
        <w:r w:rsidR="002C15DD">
          <w:rPr>
            <w:noProof/>
            <w:webHidden/>
          </w:rPr>
          <w:t>26</w:t>
        </w:r>
        <w:r w:rsidR="00940341">
          <w:rPr>
            <w:noProof/>
            <w:webHidden/>
          </w:rPr>
          <w:fldChar w:fldCharType="end"/>
        </w:r>
      </w:hyperlink>
    </w:p>
    <w:p w14:paraId="44FA05D1" w14:textId="77777777" w:rsidR="00940341" w:rsidRPr="00940341" w:rsidRDefault="00940341" w:rsidP="00940341">
      <w:pPr>
        <w:pStyle w:val="BABody"/>
      </w:pPr>
    </w:p>
    <w:p w14:paraId="05508BC6" w14:textId="3FE30037" w:rsidR="00940341" w:rsidRDefault="000A742B">
      <w:pPr>
        <w:pStyle w:val="TableofFigures"/>
        <w:tabs>
          <w:tab w:val="right" w:leader="dot" w:pos="9350"/>
        </w:tabs>
        <w:rPr>
          <w:rStyle w:val="Hyperlink"/>
          <w:noProof/>
        </w:rPr>
      </w:pPr>
      <w:hyperlink w:anchor="_Toc442175040" w:history="1">
        <w:r w:rsidR="00940341">
          <w:rPr>
            <w:rStyle w:val="Hyperlink"/>
            <w:noProof/>
          </w:rPr>
          <w:t>Figure 7</w:t>
        </w:r>
        <w:r w:rsidR="00CE2DE5">
          <w:rPr>
            <w:rStyle w:val="Hyperlink"/>
            <w:noProof/>
          </w:rPr>
          <w:t xml:space="preserve">.  </w:t>
        </w:r>
        <w:r w:rsidR="00940341">
          <w:rPr>
            <w:rStyle w:val="Hyperlink"/>
            <w:noProof/>
          </w:rPr>
          <w:t xml:space="preserve"> Parking/turn around area, End of SUA</w:t>
        </w:r>
        <w:r w:rsidR="00940341" w:rsidRPr="007E5A7E">
          <w:rPr>
            <w:rStyle w:val="Hyperlink"/>
            <w:noProof/>
          </w:rPr>
          <w:t>.</w:t>
        </w:r>
        <w:r w:rsidR="00940341">
          <w:rPr>
            <w:noProof/>
            <w:webHidden/>
          </w:rPr>
          <w:tab/>
        </w:r>
        <w:r w:rsidR="00940341">
          <w:rPr>
            <w:noProof/>
            <w:webHidden/>
          </w:rPr>
          <w:fldChar w:fldCharType="begin"/>
        </w:r>
        <w:r w:rsidR="00940341">
          <w:rPr>
            <w:noProof/>
            <w:webHidden/>
          </w:rPr>
          <w:instrText xml:space="preserve"> PAGEREF _Toc442175040 \h </w:instrText>
        </w:r>
        <w:r w:rsidR="00940341">
          <w:rPr>
            <w:noProof/>
            <w:webHidden/>
          </w:rPr>
        </w:r>
        <w:r w:rsidR="00940341">
          <w:rPr>
            <w:noProof/>
            <w:webHidden/>
          </w:rPr>
          <w:fldChar w:fldCharType="separate"/>
        </w:r>
        <w:r w:rsidR="002C15DD">
          <w:rPr>
            <w:noProof/>
            <w:webHidden/>
          </w:rPr>
          <w:t>27</w:t>
        </w:r>
        <w:r w:rsidR="00940341">
          <w:rPr>
            <w:noProof/>
            <w:webHidden/>
          </w:rPr>
          <w:fldChar w:fldCharType="end"/>
        </w:r>
      </w:hyperlink>
    </w:p>
    <w:p w14:paraId="46BDEF81" w14:textId="77777777" w:rsidR="00940341" w:rsidRPr="00940341" w:rsidRDefault="00940341" w:rsidP="00940341">
      <w:pPr>
        <w:pStyle w:val="BABody"/>
      </w:pPr>
    </w:p>
    <w:p w14:paraId="0D258DAF" w14:textId="7623D32C" w:rsidR="00C927A4" w:rsidRDefault="00C927A4" w:rsidP="00C927A4">
      <w:pPr>
        <w:pStyle w:val="BAHeading1"/>
        <w:rPr>
          <w:rFonts w:asciiTheme="minorHAnsi" w:hAnsiTheme="minorHAnsi" w:cstheme="minorBidi"/>
          <w:noProof/>
        </w:rPr>
      </w:pPr>
      <w:r>
        <w:fldChar w:fldCharType="end"/>
      </w:r>
      <w:bookmarkStart w:id="3" w:name="_Toc442785238"/>
      <w:r>
        <w:t>Table of Tables</w:t>
      </w:r>
      <w:bookmarkEnd w:id="3"/>
      <w:r>
        <w:fldChar w:fldCharType="begin"/>
      </w:r>
      <w:r>
        <w:instrText xml:space="preserve"> TOC \h \z \t "BA Caption" \c </w:instrText>
      </w:r>
      <w:r>
        <w:fldChar w:fldCharType="separate"/>
      </w:r>
    </w:p>
    <w:p w14:paraId="19844692" w14:textId="77777777" w:rsidR="00A83FAF" w:rsidRDefault="00A83FAF">
      <w:pPr>
        <w:pStyle w:val="TableofFigures"/>
        <w:tabs>
          <w:tab w:val="right" w:leader="dot" w:pos="9350"/>
        </w:tabs>
      </w:pPr>
    </w:p>
    <w:p w14:paraId="74B93016" w14:textId="53EABFEB" w:rsidR="00C927A4" w:rsidRDefault="000A742B">
      <w:pPr>
        <w:pStyle w:val="TableofFigures"/>
        <w:tabs>
          <w:tab w:val="right" w:leader="dot" w:pos="9350"/>
        </w:tabs>
        <w:rPr>
          <w:rFonts w:asciiTheme="minorHAnsi" w:hAnsiTheme="minorHAnsi" w:cstheme="minorBidi"/>
          <w:noProof/>
        </w:rPr>
      </w:pPr>
      <w:hyperlink w:anchor="_Toc442081266" w:history="1">
        <w:r w:rsidR="00C927A4" w:rsidRPr="00AE2D75">
          <w:rPr>
            <w:rStyle w:val="Hyperlink"/>
            <w:noProof/>
          </w:rPr>
          <w:t>Table 1</w:t>
        </w:r>
        <w:r w:rsidR="00CE2DE5">
          <w:rPr>
            <w:rStyle w:val="Hyperlink"/>
            <w:noProof/>
          </w:rPr>
          <w:t xml:space="preserve">.  </w:t>
        </w:r>
        <w:r w:rsidR="00C927A4" w:rsidRPr="00AE2D75">
          <w:rPr>
            <w:rStyle w:val="Hyperlink"/>
            <w:noProof/>
          </w:rPr>
          <w:t xml:space="preserve"> Federally listed species determination summary</w:t>
        </w:r>
        <w:r w:rsidR="00C927A4">
          <w:rPr>
            <w:noProof/>
            <w:webHidden/>
          </w:rPr>
          <w:tab/>
        </w:r>
        <w:r w:rsidR="00C927A4">
          <w:rPr>
            <w:noProof/>
            <w:webHidden/>
          </w:rPr>
          <w:fldChar w:fldCharType="begin"/>
        </w:r>
        <w:r w:rsidR="00C927A4">
          <w:rPr>
            <w:noProof/>
            <w:webHidden/>
          </w:rPr>
          <w:instrText xml:space="preserve"> PAGEREF _Toc442081266 \h </w:instrText>
        </w:r>
        <w:r w:rsidR="00C927A4">
          <w:rPr>
            <w:noProof/>
            <w:webHidden/>
          </w:rPr>
        </w:r>
        <w:r w:rsidR="00C927A4">
          <w:rPr>
            <w:noProof/>
            <w:webHidden/>
          </w:rPr>
          <w:fldChar w:fldCharType="separate"/>
        </w:r>
        <w:r w:rsidR="002C15DD">
          <w:rPr>
            <w:noProof/>
            <w:webHidden/>
          </w:rPr>
          <w:t>4</w:t>
        </w:r>
        <w:r w:rsidR="00C927A4">
          <w:rPr>
            <w:noProof/>
            <w:webHidden/>
          </w:rPr>
          <w:fldChar w:fldCharType="end"/>
        </w:r>
      </w:hyperlink>
    </w:p>
    <w:p w14:paraId="14B11B7A" w14:textId="77777777" w:rsidR="00C927A4" w:rsidRDefault="00C927A4">
      <w:pPr>
        <w:pStyle w:val="TableofFigures"/>
        <w:tabs>
          <w:tab w:val="right" w:leader="dot" w:pos="9350"/>
        </w:tabs>
        <w:rPr>
          <w:rStyle w:val="Hyperlink"/>
          <w:noProof/>
        </w:rPr>
      </w:pPr>
    </w:p>
    <w:p w14:paraId="762E1D19" w14:textId="503C119D" w:rsidR="00C927A4" w:rsidRDefault="000A742B">
      <w:pPr>
        <w:pStyle w:val="TableofFigures"/>
        <w:tabs>
          <w:tab w:val="right" w:leader="dot" w:pos="9350"/>
        </w:tabs>
        <w:rPr>
          <w:rFonts w:asciiTheme="minorHAnsi" w:hAnsiTheme="minorHAnsi" w:cstheme="minorBidi"/>
          <w:noProof/>
        </w:rPr>
      </w:pPr>
      <w:hyperlink w:anchor="_Toc442081269" w:history="1">
        <w:r w:rsidR="00C927A4" w:rsidRPr="00AE2D75">
          <w:rPr>
            <w:rStyle w:val="Hyperlink"/>
            <w:noProof/>
          </w:rPr>
          <w:t>Table 2</w:t>
        </w:r>
        <w:r w:rsidR="00CE2DE5">
          <w:rPr>
            <w:rStyle w:val="Hyperlink"/>
            <w:noProof/>
          </w:rPr>
          <w:t xml:space="preserve">.  </w:t>
        </w:r>
        <w:r w:rsidR="00C927A4" w:rsidRPr="00AE2D75">
          <w:rPr>
            <w:rStyle w:val="Hyperlink"/>
            <w:noProof/>
          </w:rPr>
          <w:t xml:space="preserve"> Appendix B Baseline.</w:t>
        </w:r>
        <w:r w:rsidR="00C927A4">
          <w:rPr>
            <w:noProof/>
            <w:webHidden/>
          </w:rPr>
          <w:tab/>
        </w:r>
        <w:r w:rsidR="00C927A4">
          <w:rPr>
            <w:noProof/>
            <w:webHidden/>
          </w:rPr>
          <w:fldChar w:fldCharType="begin"/>
        </w:r>
        <w:r w:rsidR="00C927A4">
          <w:rPr>
            <w:noProof/>
            <w:webHidden/>
          </w:rPr>
          <w:instrText xml:space="preserve"> PAGEREF _Toc442081269 \h </w:instrText>
        </w:r>
        <w:r w:rsidR="00C927A4">
          <w:rPr>
            <w:noProof/>
            <w:webHidden/>
          </w:rPr>
        </w:r>
        <w:r w:rsidR="00C927A4">
          <w:rPr>
            <w:noProof/>
            <w:webHidden/>
          </w:rPr>
          <w:fldChar w:fldCharType="separate"/>
        </w:r>
        <w:r w:rsidR="002C15DD">
          <w:rPr>
            <w:noProof/>
            <w:webHidden/>
          </w:rPr>
          <w:t>11</w:t>
        </w:r>
        <w:r w:rsidR="00C927A4">
          <w:rPr>
            <w:noProof/>
            <w:webHidden/>
          </w:rPr>
          <w:fldChar w:fldCharType="end"/>
        </w:r>
      </w:hyperlink>
    </w:p>
    <w:p w14:paraId="6977CE9D" w14:textId="77777777" w:rsidR="00C927A4" w:rsidRDefault="00C927A4">
      <w:pPr>
        <w:pStyle w:val="TableofFigures"/>
        <w:tabs>
          <w:tab w:val="right" w:leader="dot" w:pos="9350"/>
        </w:tabs>
        <w:rPr>
          <w:rStyle w:val="Hyperlink"/>
          <w:noProof/>
        </w:rPr>
      </w:pPr>
    </w:p>
    <w:p w14:paraId="621F35A0" w14:textId="635327F1" w:rsidR="00C927A4" w:rsidRDefault="000A742B">
      <w:pPr>
        <w:pStyle w:val="TableofFigures"/>
        <w:tabs>
          <w:tab w:val="right" w:leader="dot" w:pos="9350"/>
        </w:tabs>
        <w:rPr>
          <w:rFonts w:asciiTheme="minorHAnsi" w:hAnsiTheme="minorHAnsi" w:cstheme="minorBidi"/>
          <w:noProof/>
        </w:rPr>
      </w:pPr>
      <w:hyperlink w:anchor="_Toc442081270" w:history="1">
        <w:r w:rsidR="00C927A4" w:rsidRPr="00AE2D75">
          <w:rPr>
            <w:rStyle w:val="Hyperlink"/>
            <w:noProof/>
          </w:rPr>
          <w:t>Table 3</w:t>
        </w:r>
        <w:r w:rsidR="00CE2DE5">
          <w:rPr>
            <w:rStyle w:val="Hyperlink"/>
            <w:noProof/>
          </w:rPr>
          <w:t xml:space="preserve">.  </w:t>
        </w:r>
        <w:r w:rsidR="00C927A4" w:rsidRPr="00AE2D75">
          <w:rPr>
            <w:rStyle w:val="Hyperlink"/>
            <w:noProof/>
          </w:rPr>
          <w:t xml:space="preserve"> </w:t>
        </w:r>
        <w:r w:rsidR="000A02DA">
          <w:rPr>
            <w:rStyle w:val="Hyperlink"/>
            <w:noProof/>
          </w:rPr>
          <w:t>Bull Trout</w:t>
        </w:r>
        <w:r w:rsidR="00C927A4">
          <w:rPr>
            <w:rStyle w:val="Hyperlink"/>
            <w:noProof/>
          </w:rPr>
          <w:t xml:space="preserve"> DCH Crosswalk</w:t>
        </w:r>
        <w:r w:rsidR="00C927A4">
          <w:rPr>
            <w:noProof/>
            <w:webHidden/>
          </w:rPr>
          <w:tab/>
        </w:r>
        <w:r w:rsidR="00C927A4">
          <w:rPr>
            <w:noProof/>
            <w:webHidden/>
          </w:rPr>
          <w:fldChar w:fldCharType="begin"/>
        </w:r>
        <w:r w:rsidR="00C927A4">
          <w:rPr>
            <w:noProof/>
            <w:webHidden/>
          </w:rPr>
          <w:instrText xml:space="preserve"> PAGEREF _Toc442081270 \h </w:instrText>
        </w:r>
        <w:r w:rsidR="00C927A4">
          <w:rPr>
            <w:noProof/>
            <w:webHidden/>
          </w:rPr>
        </w:r>
        <w:r w:rsidR="00C927A4">
          <w:rPr>
            <w:noProof/>
            <w:webHidden/>
          </w:rPr>
          <w:fldChar w:fldCharType="separate"/>
        </w:r>
        <w:r w:rsidR="002C15DD">
          <w:rPr>
            <w:noProof/>
            <w:webHidden/>
          </w:rPr>
          <w:t>19</w:t>
        </w:r>
        <w:r w:rsidR="00C927A4">
          <w:rPr>
            <w:noProof/>
            <w:webHidden/>
          </w:rPr>
          <w:fldChar w:fldCharType="end"/>
        </w:r>
      </w:hyperlink>
    </w:p>
    <w:p w14:paraId="343E5F30" w14:textId="77777777" w:rsidR="00C927A4" w:rsidRDefault="00C927A4">
      <w:pPr>
        <w:pStyle w:val="TableofFigures"/>
        <w:tabs>
          <w:tab w:val="right" w:leader="dot" w:pos="9350"/>
        </w:tabs>
        <w:rPr>
          <w:rStyle w:val="Hyperlink"/>
          <w:noProof/>
        </w:rPr>
      </w:pPr>
    </w:p>
    <w:p w14:paraId="62592A64" w14:textId="3EA62E52" w:rsidR="00C927A4" w:rsidRDefault="000A742B">
      <w:pPr>
        <w:pStyle w:val="TableofFigures"/>
        <w:tabs>
          <w:tab w:val="right" w:leader="dot" w:pos="9350"/>
        </w:tabs>
        <w:rPr>
          <w:rFonts w:asciiTheme="minorHAnsi" w:hAnsiTheme="minorHAnsi" w:cstheme="minorBidi"/>
          <w:noProof/>
        </w:rPr>
      </w:pPr>
      <w:hyperlink w:anchor="_Toc442081271" w:history="1">
        <w:r w:rsidR="00C927A4" w:rsidRPr="00AE2D75">
          <w:rPr>
            <w:rStyle w:val="Hyperlink"/>
            <w:noProof/>
          </w:rPr>
          <w:t>Table 4</w:t>
        </w:r>
        <w:r w:rsidR="00CE2DE5">
          <w:rPr>
            <w:rStyle w:val="Hyperlink"/>
            <w:noProof/>
          </w:rPr>
          <w:t xml:space="preserve">.  </w:t>
        </w:r>
        <w:r w:rsidR="00C927A4" w:rsidRPr="00AE2D75">
          <w:rPr>
            <w:rStyle w:val="Hyperlink"/>
            <w:noProof/>
          </w:rPr>
          <w:t xml:space="preserve"> Effects to Watershed Condition Indicators.</w:t>
        </w:r>
        <w:r w:rsidR="00C927A4">
          <w:rPr>
            <w:noProof/>
            <w:webHidden/>
          </w:rPr>
          <w:tab/>
        </w:r>
        <w:r w:rsidR="00C927A4">
          <w:rPr>
            <w:noProof/>
            <w:webHidden/>
          </w:rPr>
          <w:fldChar w:fldCharType="begin"/>
        </w:r>
        <w:r w:rsidR="00C927A4">
          <w:rPr>
            <w:noProof/>
            <w:webHidden/>
          </w:rPr>
          <w:instrText xml:space="preserve"> PAGEREF _Toc442081271 \h </w:instrText>
        </w:r>
        <w:r w:rsidR="00C927A4">
          <w:rPr>
            <w:noProof/>
            <w:webHidden/>
          </w:rPr>
        </w:r>
        <w:r w:rsidR="00C927A4">
          <w:rPr>
            <w:noProof/>
            <w:webHidden/>
          </w:rPr>
          <w:fldChar w:fldCharType="separate"/>
        </w:r>
        <w:r w:rsidR="002C15DD">
          <w:rPr>
            <w:noProof/>
            <w:webHidden/>
          </w:rPr>
          <w:t>20</w:t>
        </w:r>
        <w:r w:rsidR="00C927A4">
          <w:rPr>
            <w:noProof/>
            <w:webHidden/>
          </w:rPr>
          <w:fldChar w:fldCharType="end"/>
        </w:r>
      </w:hyperlink>
    </w:p>
    <w:p w14:paraId="57D67B78" w14:textId="77777777" w:rsidR="00C927A4" w:rsidRDefault="00C927A4">
      <w:pPr>
        <w:pStyle w:val="TableofFigures"/>
        <w:tabs>
          <w:tab w:val="right" w:leader="dot" w:pos="9350"/>
        </w:tabs>
        <w:rPr>
          <w:rStyle w:val="Hyperlink"/>
          <w:noProof/>
        </w:rPr>
      </w:pPr>
    </w:p>
    <w:p w14:paraId="11BC346B" w14:textId="615BC1FC" w:rsidR="00C927A4" w:rsidRDefault="000A742B">
      <w:pPr>
        <w:pStyle w:val="TableofFigures"/>
        <w:tabs>
          <w:tab w:val="right" w:leader="dot" w:pos="9350"/>
        </w:tabs>
        <w:rPr>
          <w:rFonts w:asciiTheme="minorHAnsi" w:hAnsiTheme="minorHAnsi" w:cstheme="minorBidi"/>
          <w:noProof/>
        </w:rPr>
      </w:pPr>
      <w:hyperlink w:anchor="_Toc442081272" w:history="1">
        <w:r w:rsidR="00C927A4" w:rsidRPr="00AE2D75">
          <w:rPr>
            <w:rStyle w:val="Hyperlink"/>
            <w:noProof/>
          </w:rPr>
          <w:t>Table 5</w:t>
        </w:r>
        <w:r w:rsidR="00CE2DE5">
          <w:rPr>
            <w:rStyle w:val="Hyperlink"/>
            <w:noProof/>
          </w:rPr>
          <w:t xml:space="preserve">.  </w:t>
        </w:r>
        <w:r w:rsidR="00C927A4" w:rsidRPr="00AE2D75">
          <w:rPr>
            <w:rStyle w:val="Hyperlink"/>
            <w:noProof/>
          </w:rPr>
          <w:t xml:space="preserve"> Species and life stages potentially affected by fording.</w:t>
        </w:r>
        <w:r w:rsidR="00C927A4">
          <w:rPr>
            <w:noProof/>
            <w:webHidden/>
          </w:rPr>
          <w:tab/>
        </w:r>
        <w:r w:rsidR="00C927A4">
          <w:rPr>
            <w:noProof/>
            <w:webHidden/>
          </w:rPr>
          <w:fldChar w:fldCharType="begin"/>
        </w:r>
        <w:r w:rsidR="00C927A4">
          <w:rPr>
            <w:noProof/>
            <w:webHidden/>
          </w:rPr>
          <w:instrText xml:space="preserve"> PAGEREF _Toc442081272 \h </w:instrText>
        </w:r>
        <w:r w:rsidR="00C927A4">
          <w:rPr>
            <w:noProof/>
            <w:webHidden/>
          </w:rPr>
        </w:r>
        <w:r w:rsidR="00C927A4">
          <w:rPr>
            <w:noProof/>
            <w:webHidden/>
          </w:rPr>
          <w:fldChar w:fldCharType="separate"/>
        </w:r>
        <w:r w:rsidR="002C15DD">
          <w:rPr>
            <w:noProof/>
            <w:webHidden/>
          </w:rPr>
          <w:t>24</w:t>
        </w:r>
        <w:r w:rsidR="00C927A4">
          <w:rPr>
            <w:noProof/>
            <w:webHidden/>
          </w:rPr>
          <w:fldChar w:fldCharType="end"/>
        </w:r>
      </w:hyperlink>
    </w:p>
    <w:p w14:paraId="01E28970" w14:textId="3E86F5B8" w:rsidR="00C927A4" w:rsidRDefault="00C927A4" w:rsidP="007F17E0">
      <w:pPr>
        <w:rPr>
          <w:rFonts w:ascii="Arial" w:hAnsi="Arial" w:cs="Arial"/>
          <w:b/>
          <w:caps/>
          <w:sz w:val="32"/>
          <w:szCs w:val="32"/>
        </w:rPr>
        <w:sectPr w:rsidR="00C927A4" w:rsidSect="00596A32">
          <w:footerReference w:type="default" r:id="rId13"/>
          <w:footerReference w:type="first" r:id="rId14"/>
          <w:pgSz w:w="12240" w:h="15840" w:code="1"/>
          <w:pgMar w:top="810" w:right="1440" w:bottom="1440" w:left="1440" w:header="720" w:footer="720" w:gutter="0"/>
          <w:pgNumType w:start="0"/>
          <w:cols w:space="720"/>
          <w:docGrid w:linePitch="360"/>
        </w:sectPr>
      </w:pPr>
      <w:r>
        <w:rPr>
          <w:rFonts w:ascii="Arial" w:hAnsi="Arial" w:cs="Arial"/>
          <w:sz w:val="22"/>
          <w:szCs w:val="22"/>
        </w:rPr>
        <w:fldChar w:fldCharType="end"/>
      </w:r>
    </w:p>
    <w:p w14:paraId="01BB1A7B" w14:textId="27302B8F" w:rsidR="00882138" w:rsidRDefault="00882138" w:rsidP="00882138">
      <w:pPr>
        <w:pStyle w:val="BAHeading1"/>
      </w:pPr>
      <w:bookmarkStart w:id="4" w:name="_Toc442785239"/>
      <w:bookmarkEnd w:id="2"/>
      <w:r>
        <w:lastRenderedPageBreak/>
        <w:t>Project Introduction</w:t>
      </w:r>
      <w:bookmarkEnd w:id="4"/>
    </w:p>
    <w:p w14:paraId="2513C1EF" w14:textId="031BFCE4" w:rsidR="00D260E8" w:rsidRPr="000E25CC" w:rsidRDefault="00433C2D" w:rsidP="000E25CC">
      <w:pPr>
        <w:pStyle w:val="BABody"/>
      </w:pPr>
      <w:r w:rsidRPr="000E25CC">
        <w:t>This Biological Assessment (BA) evaluates and discloses the effects to threatened, endangered, or proposed</w:t>
      </w:r>
      <w:r w:rsidR="00813FE7">
        <w:t xml:space="preserve"> </w:t>
      </w:r>
      <w:r w:rsidRPr="000E25CC">
        <w:t xml:space="preserve">fish species from the project located on the </w:t>
      </w:r>
      <w:proofErr w:type="spellStart"/>
      <w:r w:rsidRPr="000E25CC">
        <w:t>Krassel</w:t>
      </w:r>
      <w:proofErr w:type="spellEnd"/>
      <w:r w:rsidRPr="000E25CC">
        <w:t xml:space="preserve"> Ranger District, Payette National Forest</w:t>
      </w:r>
      <w:r w:rsidR="006D3D12">
        <w:t xml:space="preserve"> (PNF), in Valley</w:t>
      </w:r>
      <w:r w:rsidR="00F13C5B" w:rsidRPr="000E25CC">
        <w:t xml:space="preserve"> County, Idaho</w:t>
      </w:r>
      <w:r w:rsidR="00CE2DE5">
        <w:t xml:space="preserve">.  </w:t>
      </w:r>
      <w:r w:rsidRPr="000E25CC">
        <w:t>This BA is in accordance with Forest Service Manual Direction (FSM 2672.4) to review all planned, funded, executed, or permitted programs and activities for possible effects on endangered, th</w:t>
      </w:r>
      <w:r w:rsidR="00F13C5B" w:rsidRPr="000E25CC">
        <w:t>reatened, or proposed species</w:t>
      </w:r>
      <w:r w:rsidR="002E0528">
        <w:t xml:space="preserve">.  No effect determinations were documented for lynx and </w:t>
      </w:r>
      <w:r w:rsidR="00C62566">
        <w:t xml:space="preserve">North Idaho Ground Squirrel. </w:t>
      </w:r>
      <w:r w:rsidR="002E0528">
        <w:t xml:space="preserve"> </w:t>
      </w:r>
      <w:r w:rsidR="00CE2DE5">
        <w:t xml:space="preserve">  </w:t>
      </w:r>
      <w:bookmarkStart w:id="5" w:name="_Toc415576036"/>
    </w:p>
    <w:p w14:paraId="62132457" w14:textId="77777777" w:rsidR="00D260E8" w:rsidRDefault="00D260E8" w:rsidP="00D260E8">
      <w:pPr>
        <w:rPr>
          <w:rFonts w:ascii="Arial" w:hAnsi="Arial" w:cs="Arial"/>
        </w:rPr>
      </w:pPr>
    </w:p>
    <w:p w14:paraId="2E8F55C1" w14:textId="0203AD11" w:rsidR="00433C2D" w:rsidRPr="00D260E8" w:rsidRDefault="00433C2D" w:rsidP="000E25CC">
      <w:pPr>
        <w:pStyle w:val="BAHeading2"/>
      </w:pPr>
      <w:bookmarkStart w:id="6" w:name="_Toc442785240"/>
      <w:r w:rsidRPr="00D260E8">
        <w:t>Area Description</w:t>
      </w:r>
      <w:bookmarkEnd w:id="5"/>
      <w:bookmarkEnd w:id="6"/>
    </w:p>
    <w:p w14:paraId="062945C2" w14:textId="7560AF40" w:rsidR="00433C2D" w:rsidRPr="00433C2D" w:rsidRDefault="00433C2D" w:rsidP="000E25CC">
      <w:pPr>
        <w:pStyle w:val="BABody"/>
        <w:rPr>
          <w:rFonts w:eastAsia="MS Mincho"/>
        </w:rPr>
      </w:pPr>
      <w:bookmarkStart w:id="7" w:name="_Toc415576037"/>
      <w:r w:rsidRPr="00433C2D">
        <w:t>The project is located on t</w:t>
      </w:r>
      <w:r w:rsidR="006D3D12">
        <w:t xml:space="preserve">he </w:t>
      </w:r>
      <w:proofErr w:type="spellStart"/>
      <w:r w:rsidR="006D3D12">
        <w:t>Krassel</w:t>
      </w:r>
      <w:proofErr w:type="spellEnd"/>
      <w:r w:rsidR="006D3D12">
        <w:t xml:space="preserve"> Ranger District</w:t>
      </w:r>
      <w:r w:rsidR="00CE2DE5">
        <w:t xml:space="preserve">.  </w:t>
      </w:r>
      <w:r w:rsidR="006D3D12">
        <w:t>The</w:t>
      </w:r>
      <w:r w:rsidR="00AA7212">
        <w:t xml:space="preserve"> road </w:t>
      </w:r>
      <w:r w:rsidRPr="00433C2D">
        <w:t>is described as starting in T</w:t>
      </w:r>
      <w:r w:rsidR="000525D0">
        <w:t>ownship 20 North, Range 9 East,</w:t>
      </w:r>
      <w:r w:rsidRPr="00433C2D">
        <w:t xml:space="preserve"> section 30 and continuing through Township 20 North, Range 8 East, section </w:t>
      </w:r>
      <w:proofErr w:type="gramStart"/>
      <w:r w:rsidRPr="00433C2D">
        <w:t>25;</w:t>
      </w:r>
      <w:proofErr w:type="gramEnd"/>
      <w:r w:rsidRPr="00433C2D">
        <w:t xml:space="preserve"> Boise Meridian, Valley County, Idaho</w:t>
      </w:r>
      <w:r w:rsidR="00CE2DE5">
        <w:rPr>
          <w:rFonts w:eastAsia="MS Mincho"/>
        </w:rPr>
        <w:t xml:space="preserve">.  </w:t>
      </w:r>
      <w:r w:rsidRPr="00433C2D">
        <w:rPr>
          <w:rFonts w:eastAsia="MS Mincho"/>
        </w:rPr>
        <w:t>See project map</w:t>
      </w:r>
      <w:r w:rsidR="00DC15E8">
        <w:rPr>
          <w:rFonts w:eastAsia="MS Mincho"/>
        </w:rPr>
        <w:t xml:space="preserve"> (</w:t>
      </w:r>
      <w:r w:rsidR="00083CB1" w:rsidRPr="00BE62D7">
        <w:rPr>
          <w:rFonts w:eastAsia="MS Mincho"/>
          <w:color w:val="1F497D" w:themeColor="text2"/>
        </w:rPr>
        <w:fldChar w:fldCharType="begin"/>
      </w:r>
      <w:r w:rsidR="00083CB1" w:rsidRPr="00BE62D7">
        <w:rPr>
          <w:rFonts w:eastAsia="MS Mincho"/>
          <w:color w:val="1F497D" w:themeColor="text2"/>
        </w:rPr>
        <w:instrText xml:space="preserve"> REF _Ref442348823 \h </w:instrText>
      </w:r>
      <w:r w:rsidR="00083CB1" w:rsidRPr="00BE62D7">
        <w:rPr>
          <w:rFonts w:eastAsia="MS Mincho"/>
          <w:color w:val="1F497D" w:themeColor="text2"/>
        </w:rPr>
      </w:r>
      <w:r w:rsidR="00083CB1" w:rsidRPr="00BE62D7">
        <w:rPr>
          <w:rFonts w:eastAsia="MS Mincho"/>
          <w:color w:val="1F497D" w:themeColor="text2"/>
        </w:rPr>
        <w:fldChar w:fldCharType="separate"/>
      </w:r>
      <w:r w:rsidR="002C15DD" w:rsidRPr="00083CB1">
        <w:t xml:space="preserve">Figure </w:t>
      </w:r>
      <w:r w:rsidR="002C15DD">
        <w:rPr>
          <w:noProof/>
        </w:rPr>
        <w:t>1</w:t>
      </w:r>
      <w:r w:rsidR="00083CB1" w:rsidRPr="00BE62D7">
        <w:rPr>
          <w:rFonts w:eastAsia="MS Mincho"/>
          <w:color w:val="1F497D" w:themeColor="text2"/>
        </w:rPr>
        <w:fldChar w:fldCharType="end"/>
      </w:r>
      <w:r w:rsidR="00DC15E8">
        <w:rPr>
          <w:rFonts w:eastAsia="MS Mincho"/>
        </w:rPr>
        <w:t>)</w:t>
      </w:r>
      <w:r w:rsidRPr="00433C2D">
        <w:rPr>
          <w:rFonts w:eastAsia="MS Mincho"/>
        </w:rPr>
        <w:t>.</w:t>
      </w:r>
    </w:p>
    <w:p w14:paraId="7865D5AD" w14:textId="77777777" w:rsidR="00433C2D" w:rsidRPr="00433C2D" w:rsidRDefault="00433C2D" w:rsidP="000E25CC">
      <w:pPr>
        <w:pStyle w:val="BABody"/>
      </w:pPr>
    </w:p>
    <w:p w14:paraId="75C34282" w14:textId="5C4AE1CD" w:rsidR="00433C2D" w:rsidRDefault="00433C2D" w:rsidP="000E25CC">
      <w:pPr>
        <w:pStyle w:val="BABody"/>
        <w:rPr>
          <w:rFonts w:eastAsia="Times New Roman"/>
        </w:rPr>
      </w:pPr>
      <w:r w:rsidRPr="00433C2D">
        <w:rPr>
          <w:rFonts w:eastAsia="Times New Roman"/>
        </w:rPr>
        <w:t>Motoriz</w:t>
      </w:r>
      <w:r w:rsidR="00DC15E8">
        <w:rPr>
          <w:rFonts w:eastAsia="Times New Roman"/>
        </w:rPr>
        <w:t>ed access would be authorized on unauthorized</w:t>
      </w:r>
      <w:r w:rsidRPr="00433C2D">
        <w:rPr>
          <w:rFonts w:eastAsia="Times New Roman"/>
        </w:rPr>
        <w:t xml:space="preserve"> road 503408900 (aka Red Metal Mine Road) from the Profi</w:t>
      </w:r>
      <w:r w:rsidR="006D3D12">
        <w:rPr>
          <w:rFonts w:eastAsia="Times New Roman"/>
        </w:rPr>
        <w:t>le Gap road 50340 to a parking/</w:t>
      </w:r>
      <w:r w:rsidRPr="00433C2D">
        <w:rPr>
          <w:rFonts w:eastAsia="Times New Roman"/>
        </w:rPr>
        <w:t>turn around are</w:t>
      </w:r>
      <w:r w:rsidR="00AA7212">
        <w:rPr>
          <w:rFonts w:eastAsia="Times New Roman"/>
        </w:rPr>
        <w:t>a as shown on the attached map</w:t>
      </w:r>
      <w:r w:rsidR="00DC15E8">
        <w:rPr>
          <w:rFonts w:eastAsia="Times New Roman"/>
        </w:rPr>
        <w:t xml:space="preserve"> (</w:t>
      </w:r>
      <w:r w:rsidR="006C45F2" w:rsidRPr="00EE265A">
        <w:rPr>
          <w:rFonts w:eastAsia="Times New Roman"/>
          <w:color w:val="1F497D" w:themeColor="text2"/>
        </w:rPr>
        <w:fldChar w:fldCharType="begin"/>
      </w:r>
      <w:r w:rsidR="006C45F2" w:rsidRPr="00EE265A">
        <w:rPr>
          <w:rFonts w:eastAsia="Times New Roman"/>
          <w:color w:val="1F497D" w:themeColor="text2"/>
        </w:rPr>
        <w:instrText xml:space="preserve"> REF _Ref442352291 \h </w:instrText>
      </w:r>
      <w:r w:rsidR="00EE265A" w:rsidRPr="00EE265A">
        <w:rPr>
          <w:rFonts w:eastAsia="Times New Roman"/>
          <w:color w:val="1F497D" w:themeColor="text2"/>
        </w:rPr>
        <w:instrText xml:space="preserve"> \* MERGEFORMAT </w:instrText>
      </w:r>
      <w:r w:rsidR="006C45F2" w:rsidRPr="00EE265A">
        <w:rPr>
          <w:rFonts w:eastAsia="Times New Roman"/>
          <w:color w:val="1F497D" w:themeColor="text2"/>
        </w:rPr>
      </w:r>
      <w:r w:rsidR="006C45F2" w:rsidRPr="00EE265A">
        <w:rPr>
          <w:rFonts w:eastAsia="Times New Roman"/>
          <w:color w:val="1F497D" w:themeColor="text2"/>
        </w:rPr>
        <w:fldChar w:fldCharType="separate"/>
      </w:r>
      <w:r w:rsidR="002C15DD" w:rsidRPr="002C15DD">
        <w:rPr>
          <w:color w:val="1F497D" w:themeColor="text2"/>
        </w:rPr>
        <w:t xml:space="preserve"> Figure</w:t>
      </w:r>
      <w:r w:rsidR="002C15DD" w:rsidRPr="002C15DD">
        <w:rPr>
          <w:noProof/>
          <w:color w:val="1F497D" w:themeColor="text2"/>
        </w:rPr>
        <w:t xml:space="preserve"> </w:t>
      </w:r>
      <w:r w:rsidR="002C15DD">
        <w:rPr>
          <w:b/>
          <w:noProof/>
          <w:sz w:val="18"/>
          <w:szCs w:val="18"/>
        </w:rPr>
        <w:t>4</w:t>
      </w:r>
      <w:r w:rsidR="006C45F2" w:rsidRPr="00EE265A">
        <w:rPr>
          <w:rFonts w:eastAsia="Times New Roman"/>
          <w:color w:val="1F497D" w:themeColor="text2"/>
        </w:rPr>
        <w:fldChar w:fldCharType="end"/>
      </w:r>
      <w:r w:rsidR="00DC15E8">
        <w:rPr>
          <w:rFonts w:eastAsia="Times New Roman"/>
        </w:rPr>
        <w:t>)</w:t>
      </w:r>
      <w:r w:rsidR="00CE2DE5">
        <w:rPr>
          <w:rFonts w:eastAsia="Times New Roman"/>
        </w:rPr>
        <w:t xml:space="preserve">.  </w:t>
      </w:r>
      <w:r w:rsidRPr="00433C2D">
        <w:rPr>
          <w:rFonts w:eastAsia="Times New Roman"/>
        </w:rPr>
        <w:t>From the parking area, access to the furt</w:t>
      </w:r>
      <w:r w:rsidR="00DC15E8">
        <w:rPr>
          <w:rFonts w:eastAsia="Times New Roman"/>
        </w:rPr>
        <w:t xml:space="preserve">hest private property is via user created non-motorized </w:t>
      </w:r>
      <w:r w:rsidRPr="00433C2D">
        <w:rPr>
          <w:rFonts w:eastAsia="Times New Roman"/>
        </w:rPr>
        <w:t>trail to Crater Lake</w:t>
      </w:r>
      <w:r w:rsidR="00DC15E8">
        <w:rPr>
          <w:rFonts w:eastAsia="Times New Roman"/>
        </w:rPr>
        <w:t>.</w:t>
      </w:r>
    </w:p>
    <w:p w14:paraId="25FDCA74" w14:textId="77777777" w:rsidR="000E25CC" w:rsidRPr="00433C2D" w:rsidRDefault="000E25CC" w:rsidP="000E25CC">
      <w:pPr>
        <w:pStyle w:val="BABody"/>
        <w:rPr>
          <w:rFonts w:eastAsia="Times New Roman"/>
        </w:rPr>
      </w:pPr>
    </w:p>
    <w:p w14:paraId="2EB1FF07" w14:textId="67C0ACB0" w:rsidR="00400B2B" w:rsidRDefault="00433C2D" w:rsidP="000E25CC">
      <w:pPr>
        <w:pStyle w:val="BAHeading2"/>
      </w:pPr>
      <w:bookmarkStart w:id="8" w:name="_Toc442785241"/>
      <w:r w:rsidRPr="00433C2D">
        <w:t>Backgroun</w:t>
      </w:r>
      <w:bookmarkEnd w:id="7"/>
      <w:r w:rsidR="00400B2B">
        <w:t>d</w:t>
      </w:r>
      <w:bookmarkEnd w:id="8"/>
    </w:p>
    <w:p w14:paraId="2C4697BD" w14:textId="3D124C9B" w:rsidR="00DC15E8" w:rsidRDefault="00400B2B" w:rsidP="000E25CC">
      <w:pPr>
        <w:pStyle w:val="BABody"/>
      </w:pPr>
      <w:r w:rsidRPr="00400B2B">
        <w:t xml:space="preserve">The </w:t>
      </w:r>
      <w:r w:rsidR="000525D0">
        <w:t>P</w:t>
      </w:r>
      <w:r w:rsidR="00E85A3C">
        <w:t>NF</w:t>
      </w:r>
      <w:r w:rsidRPr="00400B2B">
        <w:t xml:space="preserve"> is proposing to allow </w:t>
      </w:r>
      <w:r>
        <w:t>motorized access to personal property owners on road 503408900 (aka Red Metal Mine Road)</w:t>
      </w:r>
      <w:r w:rsidR="00CE2DE5">
        <w:t xml:space="preserve">.  </w:t>
      </w:r>
      <w:r w:rsidR="00612034">
        <w:t xml:space="preserve">Personal, motorized access would be limited to </w:t>
      </w:r>
      <w:r w:rsidR="00612034" w:rsidRPr="00C60815">
        <w:t xml:space="preserve">approximately </w:t>
      </w:r>
      <w:r w:rsidR="00612034">
        <w:t>&lt;40</w:t>
      </w:r>
      <w:r w:rsidR="00612034" w:rsidRPr="00C60815">
        <w:t xml:space="preserve"> trips per year</w:t>
      </w:r>
      <w:r w:rsidR="00612034">
        <w:t xml:space="preserve"> (Vita, personal communication).  </w:t>
      </w:r>
      <w:r w:rsidR="00DC15E8">
        <w:t xml:space="preserve">The existing road is not </w:t>
      </w:r>
      <w:r w:rsidR="00DC15E8" w:rsidRPr="00D260E8">
        <w:t xml:space="preserve">open for motorized use </w:t>
      </w:r>
      <w:r w:rsidR="00DC15E8">
        <w:t xml:space="preserve">to the public </w:t>
      </w:r>
      <w:r w:rsidR="00DC15E8" w:rsidRPr="00D260E8">
        <w:t>under the current Forest Travel Plan; therefore, authorization is needed for motorized use on this route</w:t>
      </w:r>
      <w:r w:rsidR="00CE2DE5">
        <w:t xml:space="preserve">.  </w:t>
      </w:r>
      <w:r w:rsidR="00DC15E8" w:rsidRPr="00D260E8">
        <w:t xml:space="preserve">The Vita’s have used the route to access </w:t>
      </w:r>
      <w:r w:rsidR="00DC15E8">
        <w:t>their property for many years</w:t>
      </w:r>
      <w:r w:rsidR="00CE2DE5">
        <w:t xml:space="preserve">.  </w:t>
      </w:r>
      <w:r w:rsidR="00DC15E8" w:rsidRPr="00D260E8">
        <w:t>In 2008, they submitted a special use application requesting authorization for motorized use of the road for access to private property</w:t>
      </w:r>
      <w:r w:rsidR="00CE2DE5">
        <w:t xml:space="preserve">.  </w:t>
      </w:r>
      <w:r w:rsidR="00DC15E8" w:rsidRPr="00D260E8">
        <w:t>From 2012 through 2015, a temporary permit has been issued to the Vita’s for</w:t>
      </w:r>
      <w:r w:rsidR="00DC15E8">
        <w:t xml:space="preserve"> motorized access on the road</w:t>
      </w:r>
      <w:r w:rsidR="00CE2DE5">
        <w:t xml:space="preserve">.  </w:t>
      </w:r>
      <w:r w:rsidR="00DC15E8">
        <w:t>The Vita’s have seen</w:t>
      </w:r>
      <w:r w:rsidR="00DC15E8" w:rsidRPr="00D260E8">
        <w:t xml:space="preserve"> increased use of the road by the publi</w:t>
      </w:r>
      <w:r w:rsidR="00DC15E8">
        <w:t>c over the past several years</w:t>
      </w:r>
      <w:r w:rsidR="00CE2DE5">
        <w:t xml:space="preserve">.  </w:t>
      </w:r>
      <w:r w:rsidR="00DC15E8" w:rsidRPr="00D260E8">
        <w:t>Even though the road is closed under the travel plan, there are no sig</w:t>
      </w:r>
      <w:r w:rsidR="00DC15E8">
        <w:t>ns or barriers to prevent use</w:t>
      </w:r>
      <w:r w:rsidR="00CE2DE5">
        <w:t xml:space="preserve">.  </w:t>
      </w:r>
      <w:r w:rsidR="00DC15E8" w:rsidRPr="00D260E8">
        <w:t xml:space="preserve">The Vita’s </w:t>
      </w:r>
      <w:r w:rsidR="00A6543F">
        <w:t>have committed</w:t>
      </w:r>
      <w:r w:rsidR="00DC15E8" w:rsidRPr="00D260E8">
        <w:t xml:space="preserve"> to install</w:t>
      </w:r>
      <w:r w:rsidR="00EB29D4">
        <w:t>ing</w:t>
      </w:r>
      <w:r w:rsidR="00DC15E8" w:rsidRPr="00D260E8">
        <w:t xml:space="preserve"> a gate on </w:t>
      </w:r>
      <w:r w:rsidR="00DC15E8">
        <w:t xml:space="preserve">the </w:t>
      </w:r>
      <w:r w:rsidR="00DC15E8" w:rsidRPr="00D260E8">
        <w:t>road at the junct</w:t>
      </w:r>
      <w:r w:rsidR="00DC15E8">
        <w:t>ion with the Profile Gap Road</w:t>
      </w:r>
      <w:r w:rsidR="00A6543F">
        <w:t xml:space="preserve"> as part of their special use authorization (SUA)</w:t>
      </w:r>
      <w:r w:rsidR="00CE2DE5">
        <w:t xml:space="preserve">.    </w:t>
      </w:r>
      <w:r w:rsidR="00DC15E8">
        <w:t>There is additional private pro</w:t>
      </w:r>
      <w:r w:rsidR="00857D3D">
        <w:t>perty and mining claims that would be</w:t>
      </w:r>
      <w:r w:rsidR="00DC15E8">
        <w:t xml:space="preserve"> </w:t>
      </w:r>
      <w:r w:rsidR="00857D3D">
        <w:t>accessible</w:t>
      </w:r>
      <w:r w:rsidR="00DC15E8">
        <w:t xml:space="preserve"> via this road</w:t>
      </w:r>
      <w:r w:rsidR="00E85A3C">
        <w:t>,</w:t>
      </w:r>
      <w:r w:rsidR="00DC15E8">
        <w:t xml:space="preserve"> but </w:t>
      </w:r>
      <w:r w:rsidR="00857D3D">
        <w:t xml:space="preserve">currently </w:t>
      </w:r>
      <w:r w:rsidR="00DC15E8">
        <w:t xml:space="preserve">no </w:t>
      </w:r>
      <w:r w:rsidR="00E85A3C">
        <w:t>other</w:t>
      </w:r>
      <w:r w:rsidR="00DC15E8">
        <w:t xml:space="preserve"> SUA’s</w:t>
      </w:r>
      <w:r w:rsidR="00E85A3C">
        <w:t xml:space="preserve"> have been</w:t>
      </w:r>
      <w:r w:rsidR="00212742">
        <w:t xml:space="preserve"> requested or</w:t>
      </w:r>
      <w:r w:rsidR="00E85A3C">
        <w:t xml:space="preserve"> issued</w:t>
      </w:r>
      <w:r w:rsidR="00DC15E8">
        <w:t>.</w:t>
      </w:r>
      <w:r w:rsidR="00C62566">
        <w:t xml:space="preserve">  For the p</w:t>
      </w:r>
      <w:r w:rsidR="000F2B3D">
        <w:t>ur</w:t>
      </w:r>
      <w:r w:rsidR="00C62566">
        <w:t xml:space="preserve">poses of this SUA, “baseline” is considered </w:t>
      </w:r>
      <w:r w:rsidR="000F2B3D">
        <w:t xml:space="preserve">to mean </w:t>
      </w:r>
      <w:r w:rsidR="00C62566">
        <w:t xml:space="preserve">that the road is closed </w:t>
      </w:r>
      <w:r w:rsidR="000F2B3D">
        <w:t>to</w:t>
      </w:r>
      <w:r w:rsidR="00C62566">
        <w:t xml:space="preserve"> public </w:t>
      </w:r>
      <w:proofErr w:type="gramStart"/>
      <w:r w:rsidR="00C62566">
        <w:t>use</w:t>
      </w:r>
      <w:r w:rsidR="000F2B3D">
        <w:t>,</w:t>
      </w:r>
      <w:r w:rsidR="00C62566">
        <w:t xml:space="preserve"> but</w:t>
      </w:r>
      <w:proofErr w:type="gramEnd"/>
      <w:r w:rsidR="00C62566">
        <w:t xml:space="preserve"> continues to experience unauthorized traffic. </w:t>
      </w:r>
    </w:p>
    <w:p w14:paraId="09D52ECC" w14:textId="7480A097" w:rsidR="00B4676F" w:rsidRDefault="00B4676F">
      <w:pPr>
        <w:rPr>
          <w:rFonts w:ascii="Arial" w:hAnsi="Arial" w:cs="Arial"/>
          <w:b/>
          <w:color w:val="000000" w:themeColor="text1"/>
          <w:sz w:val="32"/>
          <w:szCs w:val="32"/>
        </w:rPr>
      </w:pPr>
      <w:bookmarkStart w:id="9" w:name="_Toc415576038"/>
      <w:r>
        <w:rPr>
          <w:rFonts w:ascii="Arial" w:hAnsi="Arial" w:cs="Arial"/>
          <w:b/>
          <w:color w:val="000000" w:themeColor="text1"/>
          <w:sz w:val="32"/>
          <w:szCs w:val="32"/>
        </w:rPr>
        <w:br w:type="page"/>
      </w:r>
    </w:p>
    <w:p w14:paraId="4E2B9B3D" w14:textId="6E7DA655" w:rsidR="004A2033" w:rsidRPr="004A2033" w:rsidRDefault="004A2033" w:rsidP="000E25CC">
      <w:pPr>
        <w:pStyle w:val="BAHeading2"/>
        <w:jc w:val="center"/>
      </w:pPr>
      <w:bookmarkStart w:id="10" w:name="_Toc442785242"/>
      <w:r>
        <w:lastRenderedPageBreak/>
        <w:t>Proj</w:t>
      </w:r>
      <w:r w:rsidRPr="004A2033">
        <w:t>ect Location Map</w:t>
      </w:r>
      <w:bookmarkEnd w:id="10"/>
    </w:p>
    <w:p w14:paraId="155BD141" w14:textId="147C88B9" w:rsidR="00C370A7" w:rsidRDefault="00F16400" w:rsidP="00CD095A">
      <w:pPr>
        <w:rPr>
          <w:rStyle w:val="BACaptionChar"/>
          <w:rFonts w:eastAsiaTheme="minorEastAsia"/>
        </w:rPr>
      </w:pPr>
      <w:bookmarkStart w:id="11" w:name="_Toc442081265"/>
      <w:r>
        <w:rPr>
          <w:rFonts w:ascii="Arial" w:hAnsi="Arial" w:cs="Times New Roman"/>
          <w:b/>
          <w:bCs/>
          <w:noProof/>
          <w:sz w:val="18"/>
          <w:szCs w:val="18"/>
        </w:rPr>
        <w:drawing>
          <wp:inline distT="0" distB="0" distL="0" distR="0" wp14:anchorId="0895D07E" wp14:editId="56CE8FBD">
            <wp:extent cx="5943600" cy="769175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_Project_Area_8.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11A69A15" w14:textId="79800BD2" w:rsidR="00C82FB1" w:rsidRPr="00083CB1" w:rsidRDefault="00F4168E" w:rsidP="00F4168E">
      <w:pPr>
        <w:pStyle w:val="BACaption"/>
        <w:rPr>
          <w:rStyle w:val="BACaptionChar"/>
          <w:rFonts w:eastAsiaTheme="minorEastAsia"/>
        </w:rPr>
      </w:pPr>
      <w:bookmarkStart w:id="12" w:name="_Ref442348823"/>
      <w:bookmarkStart w:id="13" w:name="_Toc442175029"/>
      <w:r w:rsidRPr="00083CB1">
        <w:t xml:space="preserve">Figure </w:t>
      </w:r>
      <w:fldSimple w:instr=" SEQ Figure \* ARABIC ">
        <w:r w:rsidR="002C15DD">
          <w:rPr>
            <w:noProof/>
          </w:rPr>
          <w:t>1</w:t>
        </w:r>
      </w:fldSimple>
      <w:bookmarkEnd w:id="12"/>
      <w:r w:rsidR="00CE2DE5">
        <w:t xml:space="preserve">.  </w:t>
      </w:r>
      <w:r w:rsidRPr="00083CB1">
        <w:t xml:space="preserve"> </w:t>
      </w:r>
      <w:r w:rsidR="00EF1431" w:rsidRPr="00083CB1">
        <w:rPr>
          <w:rStyle w:val="BACaptionChar"/>
          <w:rFonts w:eastAsiaTheme="minorEastAsia"/>
          <w:sz w:val="22"/>
          <w:szCs w:val="22"/>
        </w:rPr>
        <w:t xml:space="preserve">Project vicinity is located within Profile Creek 6th HU </w:t>
      </w:r>
      <w:r w:rsidR="00CE2DE5">
        <w:rPr>
          <w:rStyle w:val="BACaptionChar"/>
          <w:rFonts w:eastAsiaTheme="minorEastAsia"/>
          <w:sz w:val="22"/>
          <w:szCs w:val="22"/>
        </w:rPr>
        <w:t>Analysis Area</w:t>
      </w:r>
      <w:r w:rsidR="00EF1431" w:rsidRPr="00083CB1">
        <w:rPr>
          <w:rStyle w:val="BACaptionChar"/>
          <w:rFonts w:eastAsiaTheme="minorEastAsia"/>
          <w:sz w:val="22"/>
          <w:szCs w:val="22"/>
        </w:rPr>
        <w:t xml:space="preserve"> and is denoted on map.</w:t>
      </w:r>
      <w:bookmarkEnd w:id="11"/>
      <w:bookmarkEnd w:id="13"/>
    </w:p>
    <w:p w14:paraId="2FB439ED" w14:textId="3F71D8AB" w:rsidR="00433C2D" w:rsidRPr="00882138" w:rsidRDefault="00433C2D" w:rsidP="00882138">
      <w:pPr>
        <w:pStyle w:val="BAHeading1"/>
      </w:pPr>
      <w:bookmarkStart w:id="14" w:name="_Toc442785243"/>
      <w:r w:rsidRPr="00882138">
        <w:lastRenderedPageBreak/>
        <w:t>DESCRIPTION OF PROPOSED ACTION</w:t>
      </w:r>
      <w:bookmarkEnd w:id="9"/>
      <w:bookmarkEnd w:id="14"/>
    </w:p>
    <w:p w14:paraId="301F0AC5" w14:textId="77777777" w:rsidR="00433C2D" w:rsidRDefault="00433C2D" w:rsidP="000E25CC">
      <w:pPr>
        <w:pStyle w:val="BAHeading2"/>
      </w:pPr>
      <w:bookmarkStart w:id="15" w:name="_Toc415576039"/>
      <w:bookmarkStart w:id="16" w:name="_Toc442785244"/>
      <w:r w:rsidRPr="00D260E8">
        <w:t>Purpose and Need</w:t>
      </w:r>
      <w:bookmarkEnd w:id="15"/>
      <w:bookmarkEnd w:id="16"/>
    </w:p>
    <w:p w14:paraId="7B2D5A65" w14:textId="2BD5C383" w:rsidR="00D260E8" w:rsidRDefault="00D260E8" w:rsidP="000E25CC">
      <w:pPr>
        <w:pStyle w:val="BABody"/>
      </w:pPr>
      <w:r w:rsidRPr="00D260E8">
        <w:t xml:space="preserve">The </w:t>
      </w:r>
      <w:r w:rsidRPr="00D260E8">
        <w:rPr>
          <w:i/>
        </w:rPr>
        <w:t>purpose</w:t>
      </w:r>
      <w:r w:rsidRPr="00D260E8">
        <w:t xml:space="preserve"> of this project is to authorize motorized use and maintenance of a</w:t>
      </w:r>
      <w:r w:rsidR="00DC15E8">
        <w:t>n unauthorized</w:t>
      </w:r>
      <w:r w:rsidRPr="00D260E8">
        <w:t xml:space="preserve"> road crossing the </w:t>
      </w:r>
      <w:r w:rsidR="00E85A3C">
        <w:t>PNF</w:t>
      </w:r>
      <w:r w:rsidRPr="00D260E8">
        <w:t xml:space="preserve"> through the issuance of a</w:t>
      </w:r>
      <w:r w:rsidR="00E85A3C">
        <w:t>n</w:t>
      </w:r>
      <w:r w:rsidRPr="00D260E8">
        <w:t xml:space="preserve"> </w:t>
      </w:r>
      <w:r w:rsidR="00E85A3C">
        <w:t>SUA</w:t>
      </w:r>
      <w:r w:rsidRPr="00D260E8">
        <w:t>.</w:t>
      </w:r>
    </w:p>
    <w:p w14:paraId="780897CD" w14:textId="77777777" w:rsidR="00D260E8" w:rsidRDefault="00D260E8" w:rsidP="000E25CC">
      <w:pPr>
        <w:pStyle w:val="BABody"/>
      </w:pPr>
    </w:p>
    <w:p w14:paraId="77F679A7" w14:textId="02A91937" w:rsidR="00D260E8" w:rsidRDefault="00D260E8" w:rsidP="000E25CC">
      <w:pPr>
        <w:pStyle w:val="BABody"/>
      </w:pPr>
      <w:r w:rsidRPr="00D260E8">
        <w:t xml:space="preserve">The </w:t>
      </w:r>
      <w:r w:rsidRPr="00D260E8">
        <w:rPr>
          <w:i/>
        </w:rPr>
        <w:t>need</w:t>
      </w:r>
      <w:r w:rsidRPr="00D260E8">
        <w:t xml:space="preserve"> for this project is to respond to a request from the Vita’s for motorized access to</w:t>
      </w:r>
      <w:r w:rsidR="00AA7212">
        <w:t xml:space="preserve"> </w:t>
      </w:r>
      <w:r w:rsidR="00212742">
        <w:t xml:space="preserve">a parking area that is near their </w:t>
      </w:r>
      <w:r w:rsidR="00AA7212">
        <w:t>private property</w:t>
      </w:r>
      <w:r w:rsidR="00CE2DE5">
        <w:t xml:space="preserve">.  </w:t>
      </w:r>
      <w:r w:rsidRPr="00D260E8">
        <w:t xml:space="preserve">The Vita’s own a </w:t>
      </w:r>
      <w:proofErr w:type="gramStart"/>
      <w:r w:rsidRPr="00D260E8">
        <w:t>20 acre</w:t>
      </w:r>
      <w:proofErr w:type="gramEnd"/>
      <w:r w:rsidRPr="00D260E8">
        <w:t xml:space="preserve"> par</w:t>
      </w:r>
      <w:r w:rsidR="00AA7212">
        <w:t>cel that includes Crater Lake</w:t>
      </w:r>
      <w:r w:rsidR="00CE2DE5">
        <w:t xml:space="preserve">.  </w:t>
      </w:r>
      <w:r w:rsidRPr="00D260E8">
        <w:t>The parcel is surrounded by National Forest land and the Vita’s have buil</w:t>
      </w:r>
      <w:r w:rsidR="00F13C5B">
        <w:t>t a small cabin near the lake</w:t>
      </w:r>
      <w:r w:rsidR="00CE2DE5">
        <w:t xml:space="preserve">.  </w:t>
      </w:r>
      <w:r w:rsidRPr="00D260E8">
        <w:t xml:space="preserve">The project provides </w:t>
      </w:r>
      <w:r w:rsidR="00212742">
        <w:t xml:space="preserve">motorized </w:t>
      </w:r>
      <w:r w:rsidRPr="00D260E8">
        <w:t>access</w:t>
      </w:r>
      <w:r w:rsidR="00212742">
        <w:t xml:space="preserve"> on a short segment of road that leads</w:t>
      </w:r>
      <w:r w:rsidRPr="00D260E8">
        <w:t xml:space="preserve"> to private property (20 acres) at Crater </w:t>
      </w:r>
      <w:r w:rsidR="009F372C" w:rsidRPr="00D260E8">
        <w:t>Lake</w:t>
      </w:r>
      <w:r w:rsidR="00CE2DE5">
        <w:t xml:space="preserve">.  </w:t>
      </w:r>
    </w:p>
    <w:p w14:paraId="15013F6E" w14:textId="77777777" w:rsidR="00DC15E8" w:rsidRPr="00D260E8" w:rsidRDefault="00DC15E8" w:rsidP="000E25CC">
      <w:pPr>
        <w:pStyle w:val="BABody"/>
      </w:pPr>
    </w:p>
    <w:p w14:paraId="68B1E6EF" w14:textId="77777777" w:rsidR="00F13C5B" w:rsidRDefault="00F13C5B" w:rsidP="000E25CC">
      <w:pPr>
        <w:pStyle w:val="BAHeading2"/>
      </w:pPr>
      <w:bookmarkStart w:id="17" w:name="_Toc415576040"/>
      <w:bookmarkStart w:id="18" w:name="_Toc442785245"/>
      <w:bookmarkStart w:id="19" w:name="_Toc415576042"/>
      <w:r w:rsidRPr="00F13C5B">
        <w:t>Proposed Action</w:t>
      </w:r>
      <w:bookmarkEnd w:id="17"/>
      <w:bookmarkEnd w:id="18"/>
    </w:p>
    <w:p w14:paraId="2ABD5908" w14:textId="08CECB73" w:rsidR="00F13C5B" w:rsidRPr="00F13C5B" w:rsidRDefault="00F13C5B" w:rsidP="000E25CC">
      <w:pPr>
        <w:pStyle w:val="BABody"/>
        <w:rPr>
          <w:b/>
          <w:color w:val="000000" w:themeColor="text1"/>
          <w:sz w:val="28"/>
          <w:szCs w:val="28"/>
        </w:rPr>
      </w:pPr>
      <w:r w:rsidRPr="00433C2D">
        <w:t>Th</w:t>
      </w:r>
      <w:r w:rsidR="00E85A3C">
        <w:t>e proposed action would issue an SUA</w:t>
      </w:r>
      <w:r w:rsidRPr="00433C2D">
        <w:t xml:space="preserve"> to private landowners for use and maintenance of an access road crossing </w:t>
      </w:r>
      <w:r w:rsidR="00E85A3C">
        <w:t>PNF</w:t>
      </w:r>
      <w:r w:rsidRPr="00433C2D">
        <w:t xml:space="preserve"> land to private land</w:t>
      </w:r>
      <w:r w:rsidR="00CE2DE5">
        <w:t xml:space="preserve">.  </w:t>
      </w:r>
      <w:r w:rsidRPr="00433C2D">
        <w:t>The road</w:t>
      </w:r>
      <w:r>
        <w:t xml:space="preserve"> is approximately ½ mile long</w:t>
      </w:r>
      <w:r w:rsidR="00CE2DE5">
        <w:t xml:space="preserve">.  </w:t>
      </w:r>
      <w:r w:rsidRPr="00433C2D">
        <w:t>A parking and turn around area would also be included in the authorization.</w:t>
      </w:r>
    </w:p>
    <w:p w14:paraId="3D0D44F9" w14:textId="77777777" w:rsidR="00F13C5B" w:rsidRPr="00433C2D" w:rsidRDefault="00F13C5B" w:rsidP="000E25CC">
      <w:pPr>
        <w:pStyle w:val="BABody"/>
      </w:pPr>
    </w:p>
    <w:p w14:paraId="411BDFB8" w14:textId="66EA995A" w:rsidR="00F13C5B" w:rsidRDefault="00F13C5B" w:rsidP="000E25CC">
      <w:pPr>
        <w:pStyle w:val="BABody"/>
      </w:pPr>
      <w:r w:rsidRPr="00433C2D">
        <w:t>The road is</w:t>
      </w:r>
      <w:r w:rsidR="00AA7212">
        <w:t xml:space="preserve"> accessed from the Profile Gap </w:t>
      </w:r>
      <w:r w:rsidRPr="00433C2D">
        <w:t xml:space="preserve">road #50340, crosses </w:t>
      </w:r>
      <w:r w:rsidR="00E85A3C">
        <w:t>P</w:t>
      </w:r>
      <w:r w:rsidRPr="00433C2D">
        <w:t>NF land to non-federal property (Min</w:t>
      </w:r>
      <w:r w:rsidR="00AA7212">
        <w:t>eral Survey #2041), and back on</w:t>
      </w:r>
      <w:r w:rsidRPr="00433C2D">
        <w:t xml:space="preserve">to </w:t>
      </w:r>
      <w:r w:rsidR="00E85A3C">
        <w:t>P</w:t>
      </w:r>
      <w:r w:rsidRPr="00433C2D">
        <w:t xml:space="preserve">NF land to a parking and turn around area where the Vita’s park and hike to their Crater Lake </w:t>
      </w:r>
      <w:r>
        <w:t>property</w:t>
      </w:r>
      <w:r w:rsidR="00CE2DE5">
        <w:t xml:space="preserve">.  </w:t>
      </w:r>
      <w:r w:rsidRPr="00433C2D">
        <w:t xml:space="preserve">Motorized access would be authorized on the portion of the road crossing </w:t>
      </w:r>
      <w:r w:rsidR="00E85A3C">
        <w:t>P</w:t>
      </w:r>
      <w:r w:rsidRPr="00433C2D">
        <w:t>NF land for landowne</w:t>
      </w:r>
      <w:r>
        <w:t>r ingress and egress purposes</w:t>
      </w:r>
      <w:r w:rsidR="00CE2DE5">
        <w:t xml:space="preserve">.  </w:t>
      </w:r>
      <w:r w:rsidRPr="00433C2D">
        <w:t xml:space="preserve">The road also crosses private property and the </w:t>
      </w:r>
      <w:r w:rsidR="00C62566">
        <w:t>Vita’s have</w:t>
      </w:r>
      <w:r w:rsidRPr="00433C2D">
        <w:t xml:space="preserve"> attained permission for </w:t>
      </w:r>
      <w:r w:rsidR="00AA7212">
        <w:t>use of the road through the non</w:t>
      </w:r>
      <w:r w:rsidRPr="00433C2D">
        <w:t>-federal property</w:t>
      </w:r>
      <w:r w:rsidR="009F3603">
        <w:t xml:space="preserve"> (On file PNF)</w:t>
      </w:r>
      <w:r w:rsidRPr="00433C2D">
        <w:t>.</w:t>
      </w:r>
    </w:p>
    <w:p w14:paraId="6A41EF4D" w14:textId="77777777" w:rsidR="00B90B8E" w:rsidRDefault="00B90B8E" w:rsidP="000E25CC">
      <w:pPr>
        <w:pStyle w:val="BABody"/>
      </w:pPr>
    </w:p>
    <w:p w14:paraId="619B1D2D" w14:textId="4544D8FB" w:rsidR="009F372C" w:rsidRDefault="00B90B8E" w:rsidP="000E25CC">
      <w:pPr>
        <w:pStyle w:val="BABody"/>
      </w:pPr>
      <w:r>
        <w:t>There are two perennial stream fords along the road</w:t>
      </w:r>
      <w:r w:rsidR="00CE2DE5">
        <w:t xml:space="preserve">.  </w:t>
      </w:r>
      <w:r w:rsidR="00D63F75">
        <w:t>Both of these ford locations have predicted sediment deliver</w:t>
      </w:r>
      <w:r w:rsidR="00E85A3C">
        <w:t xml:space="preserve">y through </w:t>
      </w:r>
      <w:r w:rsidR="00A83FAF">
        <w:t>Geomorphic Road</w:t>
      </w:r>
      <w:r w:rsidR="00A63569">
        <w:t xml:space="preserve"> Analysis and Inventory Package </w:t>
      </w:r>
      <w:r w:rsidR="00A83FAF">
        <w:t>(</w:t>
      </w:r>
      <w:r w:rsidR="00E85A3C">
        <w:t>GRAIP</w:t>
      </w:r>
      <w:r w:rsidR="00A83FAF">
        <w:t>)</w:t>
      </w:r>
      <w:r w:rsidR="00E85A3C">
        <w:t xml:space="preserve"> models (</w:t>
      </w:r>
      <w:hyperlink w:anchor="_top" w:history="1">
        <w:r w:rsidR="006C45F2" w:rsidRPr="00EE265A">
          <w:rPr>
            <w:rStyle w:val="Hyperlink"/>
            <w:color w:val="1F497D" w:themeColor="text2"/>
          </w:rPr>
          <w:fldChar w:fldCharType="begin"/>
        </w:r>
        <w:r w:rsidR="006C45F2" w:rsidRPr="00EE265A">
          <w:rPr>
            <w:color w:val="1F497D" w:themeColor="text2"/>
          </w:rPr>
          <w:instrText xml:space="preserve"> REF _Ref442352291 \h </w:instrText>
        </w:r>
        <w:r w:rsidR="00EE265A" w:rsidRPr="00EE265A">
          <w:rPr>
            <w:rStyle w:val="Hyperlink"/>
            <w:color w:val="1F497D" w:themeColor="text2"/>
          </w:rPr>
          <w:instrText xml:space="preserve"> \* MERGEFORMAT </w:instrText>
        </w:r>
        <w:r w:rsidR="006C45F2" w:rsidRPr="00EE265A">
          <w:rPr>
            <w:rStyle w:val="Hyperlink"/>
            <w:color w:val="1F497D" w:themeColor="text2"/>
          </w:rPr>
        </w:r>
        <w:r w:rsidR="006C45F2" w:rsidRPr="00EE265A">
          <w:rPr>
            <w:rStyle w:val="Hyperlink"/>
            <w:color w:val="1F497D" w:themeColor="text2"/>
          </w:rPr>
          <w:fldChar w:fldCharType="separate"/>
        </w:r>
        <w:r w:rsidR="002C15DD" w:rsidRPr="002C15DD">
          <w:rPr>
            <w:color w:val="1F497D" w:themeColor="text2"/>
          </w:rPr>
          <w:t xml:space="preserve"> Figure</w:t>
        </w:r>
        <w:r w:rsidR="002C15DD" w:rsidRPr="002C15DD">
          <w:rPr>
            <w:noProof/>
            <w:color w:val="1F497D" w:themeColor="text2"/>
          </w:rPr>
          <w:t xml:space="preserve"> </w:t>
        </w:r>
        <w:r w:rsidR="002C15DD">
          <w:rPr>
            <w:b/>
            <w:noProof/>
            <w:sz w:val="18"/>
            <w:szCs w:val="18"/>
          </w:rPr>
          <w:t>4</w:t>
        </w:r>
        <w:r w:rsidR="006C45F2" w:rsidRPr="00EE265A">
          <w:rPr>
            <w:rStyle w:val="Hyperlink"/>
            <w:color w:val="1F497D" w:themeColor="text2"/>
          </w:rPr>
          <w:fldChar w:fldCharType="end"/>
        </w:r>
      </w:hyperlink>
      <w:r w:rsidR="00D63F75">
        <w:t>)</w:t>
      </w:r>
      <w:r w:rsidR="00CE2DE5">
        <w:t xml:space="preserve">.  </w:t>
      </w:r>
      <w:r w:rsidR="00D63F75">
        <w:t xml:space="preserve">These points will be </w:t>
      </w:r>
      <w:r w:rsidR="00E85A3C">
        <w:t>hereafter</w:t>
      </w:r>
      <w:r w:rsidR="00D63F75">
        <w:t xml:space="preserve"> referred to as </w:t>
      </w:r>
      <w:r w:rsidR="00A63569">
        <w:t>Ford 1</w:t>
      </w:r>
      <w:r w:rsidR="00E85A3C">
        <w:t xml:space="preserve"> (</w:t>
      </w:r>
      <w:r w:rsidR="00781B77" w:rsidRPr="00EE265A">
        <w:rPr>
          <w:color w:val="1F497D" w:themeColor="text2"/>
        </w:rPr>
        <w:fldChar w:fldCharType="begin"/>
      </w:r>
      <w:r w:rsidR="00781B77" w:rsidRPr="00EE265A">
        <w:rPr>
          <w:color w:val="1F497D" w:themeColor="text2"/>
        </w:rPr>
        <w:instrText xml:space="preserve"> REF _Ref442353096 \h </w:instrText>
      </w:r>
      <w:r w:rsidR="00781B77" w:rsidRPr="00EE265A">
        <w:rPr>
          <w:color w:val="1F497D" w:themeColor="text2"/>
        </w:rPr>
      </w:r>
      <w:r w:rsidR="00781B77" w:rsidRPr="00EE265A">
        <w:rPr>
          <w:color w:val="1F497D" w:themeColor="text2"/>
        </w:rPr>
        <w:fldChar w:fldCharType="separate"/>
      </w:r>
      <w:r w:rsidR="002C15DD">
        <w:t xml:space="preserve">Figure </w:t>
      </w:r>
      <w:r w:rsidR="002C15DD">
        <w:rPr>
          <w:noProof/>
        </w:rPr>
        <w:t>5</w:t>
      </w:r>
      <w:r w:rsidR="00781B77" w:rsidRPr="00EE265A">
        <w:rPr>
          <w:color w:val="1F497D" w:themeColor="text2"/>
        </w:rPr>
        <w:fldChar w:fldCharType="end"/>
      </w:r>
      <w:r w:rsidR="00D63F75">
        <w:t xml:space="preserve">) and </w:t>
      </w:r>
      <w:r w:rsidR="00A63569">
        <w:t>Ford 2</w:t>
      </w:r>
      <w:r w:rsidR="00D63F75">
        <w:t xml:space="preserve"> (</w:t>
      </w:r>
      <w:r w:rsidR="006C45F2" w:rsidRPr="00EE265A">
        <w:rPr>
          <w:color w:val="1F497D" w:themeColor="text2"/>
        </w:rPr>
        <w:fldChar w:fldCharType="begin"/>
      </w:r>
      <w:r w:rsidR="006C45F2" w:rsidRPr="00EE265A">
        <w:rPr>
          <w:color w:val="1F497D" w:themeColor="text2"/>
        </w:rPr>
        <w:instrText xml:space="preserve"> REF _Ref442352444 \h </w:instrText>
      </w:r>
      <w:r w:rsidR="006C45F2" w:rsidRPr="00EE265A">
        <w:rPr>
          <w:color w:val="1F497D" w:themeColor="text2"/>
        </w:rPr>
      </w:r>
      <w:r w:rsidR="006C45F2" w:rsidRPr="00EE265A">
        <w:rPr>
          <w:color w:val="1F497D" w:themeColor="text2"/>
        </w:rPr>
        <w:fldChar w:fldCharType="separate"/>
      </w:r>
      <w:r w:rsidR="002C15DD">
        <w:t xml:space="preserve">Figure </w:t>
      </w:r>
      <w:r w:rsidR="002C15DD">
        <w:rPr>
          <w:noProof/>
        </w:rPr>
        <w:t>6</w:t>
      </w:r>
      <w:r w:rsidR="006C45F2" w:rsidRPr="00EE265A">
        <w:rPr>
          <w:color w:val="1F497D" w:themeColor="text2"/>
        </w:rPr>
        <w:fldChar w:fldCharType="end"/>
      </w:r>
      <w:r w:rsidR="00D63F75">
        <w:t>).</w:t>
      </w:r>
    </w:p>
    <w:p w14:paraId="0AFDDBE8" w14:textId="77777777" w:rsidR="00EB3D0E" w:rsidRDefault="00EB3D0E" w:rsidP="000E25CC">
      <w:pPr>
        <w:pStyle w:val="BABody"/>
      </w:pPr>
    </w:p>
    <w:p w14:paraId="64F0DF7E" w14:textId="195D2035" w:rsidR="00A6543F" w:rsidRDefault="0041474F" w:rsidP="000E25CC">
      <w:pPr>
        <w:pStyle w:val="BAHeading2"/>
      </w:pPr>
      <w:bookmarkStart w:id="20" w:name="_Toc442785246"/>
      <w:r w:rsidRPr="0041474F">
        <w:t>Project Design Features</w:t>
      </w:r>
      <w:bookmarkEnd w:id="20"/>
    </w:p>
    <w:p w14:paraId="2357F8FC" w14:textId="2F82FBE3" w:rsidR="00D63F75" w:rsidRPr="00F91A58" w:rsidRDefault="009D69ED" w:rsidP="00A6543F">
      <w:pPr>
        <w:pStyle w:val="BABody"/>
        <w:numPr>
          <w:ilvl w:val="0"/>
          <w:numId w:val="2"/>
        </w:numPr>
      </w:pPr>
      <w:r w:rsidRPr="00F91A58">
        <w:t>Rolling dips will be placed at</w:t>
      </w:r>
      <w:r w:rsidR="00781B77">
        <w:t xml:space="preserve"> FS-approved locations and at GRAIP modeled delivery points</w:t>
      </w:r>
      <w:r w:rsidR="00CE2DE5">
        <w:t xml:space="preserve">.  </w:t>
      </w:r>
      <w:r w:rsidR="00141727" w:rsidRPr="00F91A58">
        <w:t>Material</w:t>
      </w:r>
      <w:r w:rsidR="00D63F75" w:rsidRPr="00F91A58">
        <w:t xml:space="preserve"> used to create rolling dips will be sourced from a pit approved as weed free by an individual certified by the State, County, or Forest Service.</w:t>
      </w:r>
    </w:p>
    <w:p w14:paraId="631E9EA8" w14:textId="3DFE47FF" w:rsidR="0041474F" w:rsidRPr="00F91A58" w:rsidRDefault="0041474F" w:rsidP="000E25CC">
      <w:pPr>
        <w:pStyle w:val="BABody"/>
        <w:numPr>
          <w:ilvl w:val="0"/>
          <w:numId w:val="2"/>
        </w:numPr>
      </w:pPr>
      <w:r w:rsidRPr="00F91A58">
        <w:t xml:space="preserve">All equipment used to ford streams </w:t>
      </w:r>
      <w:r w:rsidR="00AA7212" w:rsidRPr="00F91A58">
        <w:t>will be regularly inspected</w:t>
      </w:r>
      <w:r w:rsidRPr="00F91A58">
        <w:t xml:space="preserve"> </w:t>
      </w:r>
      <w:r w:rsidR="00AA7212" w:rsidRPr="00F91A58">
        <w:t xml:space="preserve">by the Holder </w:t>
      </w:r>
      <w:r w:rsidR="00A63569">
        <w:t>to e</w:t>
      </w:r>
      <w:r w:rsidRPr="00F91A58">
        <w:t>nsure there are no leaks.</w:t>
      </w:r>
    </w:p>
    <w:p w14:paraId="42BD4825" w14:textId="596C2699" w:rsidR="00F13C5B" w:rsidRDefault="00A6543F" w:rsidP="000E25CC">
      <w:pPr>
        <w:pStyle w:val="BABody"/>
        <w:numPr>
          <w:ilvl w:val="0"/>
          <w:numId w:val="2"/>
        </w:numPr>
      </w:pPr>
      <w:r>
        <w:t>M</w:t>
      </w:r>
      <w:r w:rsidR="0041474F" w:rsidRPr="00F91A58">
        <w:t xml:space="preserve">aintenance will </w:t>
      </w:r>
      <w:r>
        <w:t>occur as needed to ensure sediment generation and subsequent deliver is minimized.</w:t>
      </w:r>
    </w:p>
    <w:p w14:paraId="03E7C827" w14:textId="0B8D9B79" w:rsidR="00AC337E" w:rsidRDefault="00AC337E" w:rsidP="000E25CC">
      <w:pPr>
        <w:pStyle w:val="BABody"/>
        <w:numPr>
          <w:ilvl w:val="0"/>
          <w:numId w:val="2"/>
        </w:numPr>
      </w:pPr>
      <w:r>
        <w:t>Barriers such as large rock will be installed in the parking area at the end of the road to prevent future e</w:t>
      </w:r>
      <w:r w:rsidR="001470C9">
        <w:t>xpansion of the disturbed area</w:t>
      </w:r>
      <w:r w:rsidR="00CE2DE5">
        <w:t xml:space="preserve">.  </w:t>
      </w:r>
      <w:r>
        <w:t>A Forest Service representative will approve barrier placement</w:t>
      </w:r>
      <w:r w:rsidR="00CE2DE5">
        <w:t xml:space="preserve">.  </w:t>
      </w:r>
    </w:p>
    <w:p w14:paraId="33646546" w14:textId="77777777" w:rsidR="00A6543F" w:rsidRPr="00F91A58" w:rsidRDefault="00A6543F" w:rsidP="00A6543F">
      <w:pPr>
        <w:pStyle w:val="BABody"/>
        <w:numPr>
          <w:ilvl w:val="0"/>
          <w:numId w:val="2"/>
        </w:numPr>
      </w:pPr>
      <w:r w:rsidRPr="00F91A58">
        <w:t>Tributary ford approaches will be armored at FS-approved locations</w:t>
      </w:r>
      <w:r>
        <w:t xml:space="preserve">.  </w:t>
      </w:r>
      <w:r w:rsidRPr="00F91A58">
        <w:t>Aggregate used to armor ford will be sourced from a pit approved as weed free by an individual certified by the State, County, or Forest Service.</w:t>
      </w:r>
    </w:p>
    <w:p w14:paraId="40AB7262" w14:textId="10D4DC89" w:rsidR="00A6543F" w:rsidRPr="00F91A58" w:rsidRDefault="00A6543F" w:rsidP="002E0528">
      <w:pPr>
        <w:pStyle w:val="BABody"/>
        <w:ind w:left="1260" w:hanging="180"/>
      </w:pPr>
      <w:r>
        <w:t>Ford maintenance and improvement will ensure that no material will be placed in the stream, and that aggregate will be simply placed on top of the existing surface in lieu of excavation.</w:t>
      </w:r>
    </w:p>
    <w:p w14:paraId="116515DD" w14:textId="77777777" w:rsidR="00B4676F" w:rsidRDefault="00B4676F">
      <w:pPr>
        <w:rPr>
          <w:rFonts w:ascii="Arial" w:hAnsi="Arial" w:cs="Arial"/>
          <w:b/>
          <w:color w:val="000000" w:themeColor="text1"/>
          <w:sz w:val="32"/>
          <w:szCs w:val="32"/>
        </w:rPr>
      </w:pPr>
      <w:r>
        <w:rPr>
          <w:rFonts w:ascii="Arial" w:hAnsi="Arial" w:cs="Arial"/>
          <w:b/>
          <w:color w:val="000000" w:themeColor="text1"/>
          <w:sz w:val="32"/>
          <w:szCs w:val="32"/>
        </w:rPr>
        <w:br w:type="page"/>
      </w:r>
    </w:p>
    <w:p w14:paraId="028C6563" w14:textId="06F573B8" w:rsidR="001F13C3" w:rsidRPr="00B4676F" w:rsidRDefault="001F13C3" w:rsidP="00882138">
      <w:pPr>
        <w:pStyle w:val="BAHeading1"/>
      </w:pPr>
      <w:bookmarkStart w:id="21" w:name="_Toc442785247"/>
      <w:r w:rsidRPr="00D260E8">
        <w:lastRenderedPageBreak/>
        <w:t>SPECIES CONSIDERED AND EVALUATED</w:t>
      </w:r>
      <w:bookmarkEnd w:id="19"/>
      <w:bookmarkEnd w:id="21"/>
    </w:p>
    <w:p w14:paraId="5F1A3079" w14:textId="15CAD1FC" w:rsidR="001F13C3" w:rsidRPr="009F0957" w:rsidRDefault="001F13C3" w:rsidP="000E25CC">
      <w:pPr>
        <w:pStyle w:val="BAHeading2"/>
      </w:pPr>
      <w:bookmarkStart w:id="22" w:name="_Toc415576043"/>
      <w:bookmarkStart w:id="23" w:name="_Toc442785248"/>
      <w:r w:rsidRPr="009F0957">
        <w:t xml:space="preserve">Listed </w:t>
      </w:r>
      <w:r w:rsidR="00AC337E">
        <w:t>and Se</w:t>
      </w:r>
      <w:r w:rsidR="00AE2B05">
        <w:t xml:space="preserve">nsitive </w:t>
      </w:r>
      <w:r w:rsidRPr="009F0957">
        <w:t>Species</w:t>
      </w:r>
      <w:bookmarkEnd w:id="22"/>
      <w:bookmarkEnd w:id="23"/>
      <w:r w:rsidRPr="009F0957">
        <w:t xml:space="preserve"> </w:t>
      </w:r>
    </w:p>
    <w:p w14:paraId="634BF024" w14:textId="760F5072" w:rsidR="001F13C3" w:rsidRPr="009F0957" w:rsidRDefault="001F13C3" w:rsidP="000E25CC">
      <w:pPr>
        <w:pStyle w:val="BABody"/>
        <w:rPr>
          <w:rFonts w:eastAsia="MS Mincho"/>
          <w:szCs w:val="20"/>
        </w:rPr>
      </w:pPr>
      <w:r w:rsidRPr="009F0957">
        <w:t>The species included in this Biological Assessment (BA) were based on the forest-wide species lists prepared b</w:t>
      </w:r>
      <w:r w:rsidR="00D63F75">
        <w:t xml:space="preserve">y </w:t>
      </w:r>
      <w:r w:rsidR="00E85A3C">
        <w:t>United States Fish and Wildlife Service (</w:t>
      </w:r>
      <w:r w:rsidR="00D63F75">
        <w:t>USFWS</w:t>
      </w:r>
      <w:r w:rsidR="00E85A3C">
        <w:t>)</w:t>
      </w:r>
      <w:r w:rsidR="00D63F75">
        <w:t xml:space="preserve"> for the PNF (</w:t>
      </w:r>
      <w:r w:rsidR="00083CB1" w:rsidRPr="00EE265A">
        <w:rPr>
          <w:color w:val="1F497D" w:themeColor="text2"/>
        </w:rPr>
        <w:fldChar w:fldCharType="begin"/>
      </w:r>
      <w:r w:rsidR="00083CB1" w:rsidRPr="00EE265A">
        <w:rPr>
          <w:color w:val="1F497D" w:themeColor="text2"/>
        </w:rPr>
        <w:instrText xml:space="preserve"> REF _Ref442351756 \h </w:instrText>
      </w:r>
      <w:r w:rsidR="00083CB1" w:rsidRPr="00EE265A">
        <w:rPr>
          <w:color w:val="1F497D" w:themeColor="text2"/>
        </w:rPr>
      </w:r>
      <w:r w:rsidR="00083CB1" w:rsidRPr="00EE265A">
        <w:rPr>
          <w:color w:val="1F497D" w:themeColor="text2"/>
        </w:rPr>
        <w:fldChar w:fldCharType="separate"/>
      </w:r>
      <w:r w:rsidR="002C15DD" w:rsidRPr="009F0957">
        <w:t xml:space="preserve">Table </w:t>
      </w:r>
      <w:r w:rsidR="002C15DD">
        <w:rPr>
          <w:noProof/>
        </w:rPr>
        <w:t>1</w:t>
      </w:r>
      <w:r w:rsidR="00083CB1" w:rsidRPr="00EE265A">
        <w:rPr>
          <w:color w:val="1F497D" w:themeColor="text2"/>
        </w:rPr>
        <w:fldChar w:fldCharType="end"/>
      </w:r>
      <w:r w:rsidR="00D63F75">
        <w:t>)</w:t>
      </w:r>
      <w:r w:rsidR="00CE2DE5">
        <w:t xml:space="preserve">.  </w:t>
      </w:r>
      <w:r w:rsidRPr="009F0957">
        <w:rPr>
          <w:szCs w:val="20"/>
        </w:rPr>
        <w:t>This BA evaluates potential effects on Essential Fish Habitat</w:t>
      </w:r>
      <w:r w:rsidR="00E85A3C">
        <w:rPr>
          <w:szCs w:val="20"/>
        </w:rPr>
        <w:t xml:space="preserve"> (EFH)</w:t>
      </w:r>
      <w:r w:rsidRPr="009F0957">
        <w:rPr>
          <w:rFonts w:eastAsia="MS Mincho"/>
          <w:szCs w:val="20"/>
        </w:rPr>
        <w:t>, pursuant to section 305(b) of the Magnuson-Stevens Act and its implementing reg</w:t>
      </w:r>
      <w:r w:rsidR="00AA7212">
        <w:rPr>
          <w:rFonts w:eastAsia="MS Mincho"/>
          <w:szCs w:val="20"/>
        </w:rPr>
        <w:t>ulations, 50 CFR Part 600.920</w:t>
      </w:r>
      <w:r w:rsidR="00CE2DE5">
        <w:rPr>
          <w:rFonts w:eastAsia="MS Mincho"/>
          <w:szCs w:val="20"/>
        </w:rPr>
        <w:t xml:space="preserve">.  </w:t>
      </w:r>
      <w:r w:rsidR="000525D0" w:rsidRPr="000525D0">
        <w:t xml:space="preserve">This document also includes a Biological Evaluation (BE) of the effects of Federal actions on </w:t>
      </w:r>
      <w:proofErr w:type="spellStart"/>
      <w:r w:rsidR="000A02DA">
        <w:t>Westslope</w:t>
      </w:r>
      <w:proofErr w:type="spellEnd"/>
      <w:r w:rsidR="000A02DA">
        <w:t xml:space="preserve"> Cutthroat Trout</w:t>
      </w:r>
      <w:r w:rsidR="000525D0" w:rsidRPr="000525D0">
        <w:t xml:space="preserve"> </w:t>
      </w:r>
      <w:r w:rsidR="000525D0" w:rsidRPr="000B3208">
        <w:rPr>
          <w:i/>
        </w:rPr>
        <w:t>O</w:t>
      </w:r>
      <w:r w:rsidR="00813FE7">
        <w:rPr>
          <w:i/>
        </w:rPr>
        <w:t xml:space="preserve">. </w:t>
      </w:r>
      <w:proofErr w:type="spellStart"/>
      <w:r w:rsidR="000525D0" w:rsidRPr="000B3208">
        <w:rPr>
          <w:i/>
        </w:rPr>
        <w:t>clarki</w:t>
      </w:r>
      <w:proofErr w:type="spellEnd"/>
      <w:r w:rsidR="000525D0" w:rsidRPr="000B3208">
        <w:rPr>
          <w:i/>
        </w:rPr>
        <w:t xml:space="preserve"> </w:t>
      </w:r>
      <w:proofErr w:type="spellStart"/>
      <w:r w:rsidR="000525D0" w:rsidRPr="000B3208">
        <w:rPr>
          <w:i/>
        </w:rPr>
        <w:t>lewisi</w:t>
      </w:r>
      <w:proofErr w:type="spellEnd"/>
      <w:r w:rsidR="00CE2DE5">
        <w:t xml:space="preserve">.  </w:t>
      </w:r>
      <w:r w:rsidR="000525D0" w:rsidRPr="000525D0">
        <w:t>Biological Evaluations for sensitive species are prepared by direction of the Forest Service manual (FSM 2670).</w:t>
      </w:r>
    </w:p>
    <w:p w14:paraId="73487522" w14:textId="77777777" w:rsidR="001F13C3" w:rsidRPr="009F0957" w:rsidRDefault="001F13C3" w:rsidP="000E25CC">
      <w:pPr>
        <w:pStyle w:val="BABody"/>
        <w:rPr>
          <w:rFonts w:eastAsia="MS Mincho"/>
          <w:szCs w:val="20"/>
        </w:rPr>
      </w:pPr>
    </w:p>
    <w:p w14:paraId="3DC2944F" w14:textId="26520C95" w:rsidR="001F13C3" w:rsidRPr="009F0957" w:rsidRDefault="001F13C3" w:rsidP="000E25CC">
      <w:pPr>
        <w:pStyle w:val="BACaption"/>
        <w:jc w:val="center"/>
        <w:rPr>
          <w:sz w:val="22"/>
          <w:szCs w:val="22"/>
        </w:rPr>
      </w:pPr>
      <w:bookmarkStart w:id="24" w:name="_Ref442351756"/>
      <w:bookmarkStart w:id="25" w:name="_Toc442081020"/>
      <w:bookmarkStart w:id="26" w:name="_Toc442081266"/>
      <w:bookmarkStart w:id="27" w:name="_Toc442175030"/>
      <w:r w:rsidRPr="009F0957">
        <w:t xml:space="preserve">Table </w:t>
      </w:r>
      <w:fldSimple w:instr=" SEQ Table \* ARABIC ">
        <w:r w:rsidR="002C15DD">
          <w:rPr>
            <w:noProof/>
          </w:rPr>
          <w:t>1</w:t>
        </w:r>
      </w:fldSimple>
      <w:bookmarkEnd w:id="24"/>
      <w:r w:rsidR="00CE2DE5">
        <w:rPr>
          <w:sz w:val="22"/>
          <w:szCs w:val="22"/>
        </w:rPr>
        <w:t xml:space="preserve">.  </w:t>
      </w:r>
      <w:r w:rsidR="000E25CC">
        <w:rPr>
          <w:sz w:val="22"/>
          <w:szCs w:val="22"/>
        </w:rPr>
        <w:t xml:space="preserve"> </w:t>
      </w:r>
      <w:r w:rsidRPr="000E25CC">
        <w:rPr>
          <w:b w:val="0"/>
          <w:sz w:val="20"/>
          <w:szCs w:val="20"/>
        </w:rPr>
        <w:t>Federally listed species determination summary</w:t>
      </w:r>
      <w:bookmarkEnd w:id="25"/>
      <w:bookmarkEnd w:id="26"/>
      <w:bookmarkEnd w:id="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980"/>
        <w:gridCol w:w="1969"/>
        <w:gridCol w:w="1633"/>
      </w:tblGrid>
      <w:tr w:rsidR="001F13C3" w:rsidRPr="009F0957" w14:paraId="1A76F163" w14:textId="77777777" w:rsidTr="001F13C3">
        <w:trPr>
          <w:tblHeader/>
          <w:jc w:val="center"/>
        </w:trPr>
        <w:tc>
          <w:tcPr>
            <w:tcW w:w="1854" w:type="dxa"/>
            <w:shd w:val="clear" w:color="auto" w:fill="D9D9D9"/>
          </w:tcPr>
          <w:p w14:paraId="6CC07762" w14:textId="77777777" w:rsidR="001F13C3" w:rsidRPr="009F0957" w:rsidRDefault="001F13C3" w:rsidP="001F13C3">
            <w:pPr>
              <w:jc w:val="center"/>
              <w:rPr>
                <w:rFonts w:ascii="Arial" w:hAnsi="Arial" w:cs="Arial"/>
                <w:b/>
                <w:bCs/>
                <w:sz w:val="20"/>
                <w:szCs w:val="20"/>
              </w:rPr>
            </w:pPr>
            <w:r w:rsidRPr="009F0957">
              <w:rPr>
                <w:rFonts w:ascii="Arial" w:hAnsi="Arial" w:cs="Arial"/>
                <w:b/>
                <w:bCs/>
                <w:sz w:val="20"/>
                <w:szCs w:val="20"/>
              </w:rPr>
              <w:t>Species</w:t>
            </w:r>
          </w:p>
        </w:tc>
        <w:tc>
          <w:tcPr>
            <w:tcW w:w="1980" w:type="dxa"/>
            <w:shd w:val="clear" w:color="auto" w:fill="D9D9D9"/>
          </w:tcPr>
          <w:p w14:paraId="2EB0DEE4" w14:textId="77777777" w:rsidR="001F13C3" w:rsidRPr="009F0957" w:rsidRDefault="001F13C3" w:rsidP="001F13C3">
            <w:pPr>
              <w:jc w:val="center"/>
              <w:rPr>
                <w:rFonts w:ascii="Arial" w:hAnsi="Arial" w:cs="Arial"/>
                <w:b/>
                <w:bCs/>
                <w:sz w:val="20"/>
                <w:szCs w:val="20"/>
              </w:rPr>
            </w:pPr>
            <w:r w:rsidRPr="009F0957">
              <w:rPr>
                <w:rFonts w:ascii="Arial" w:hAnsi="Arial" w:cs="Arial"/>
                <w:b/>
                <w:bCs/>
                <w:sz w:val="20"/>
                <w:szCs w:val="20"/>
              </w:rPr>
              <w:t>Scientific Name</w:t>
            </w:r>
          </w:p>
        </w:tc>
        <w:tc>
          <w:tcPr>
            <w:tcW w:w="1969" w:type="dxa"/>
            <w:shd w:val="clear" w:color="auto" w:fill="D9D9D9"/>
          </w:tcPr>
          <w:p w14:paraId="5263A712" w14:textId="77777777" w:rsidR="001F13C3" w:rsidRPr="009F0957" w:rsidRDefault="001F13C3" w:rsidP="001F13C3">
            <w:pPr>
              <w:jc w:val="center"/>
              <w:rPr>
                <w:rFonts w:ascii="Arial" w:hAnsi="Arial" w:cs="Arial"/>
                <w:b/>
                <w:bCs/>
                <w:sz w:val="20"/>
                <w:szCs w:val="20"/>
              </w:rPr>
            </w:pPr>
            <w:r w:rsidRPr="009F0957">
              <w:rPr>
                <w:rFonts w:ascii="Arial" w:hAnsi="Arial" w:cs="Arial"/>
                <w:b/>
                <w:bCs/>
                <w:sz w:val="20"/>
                <w:szCs w:val="20"/>
              </w:rPr>
              <w:t>Status</w:t>
            </w:r>
          </w:p>
        </w:tc>
        <w:tc>
          <w:tcPr>
            <w:tcW w:w="1633" w:type="dxa"/>
            <w:shd w:val="clear" w:color="auto" w:fill="D9D9D9"/>
          </w:tcPr>
          <w:p w14:paraId="540D3A00" w14:textId="77777777" w:rsidR="001F13C3" w:rsidRPr="009F0957" w:rsidRDefault="001F13C3" w:rsidP="001F13C3">
            <w:pPr>
              <w:jc w:val="center"/>
              <w:rPr>
                <w:rFonts w:ascii="Arial" w:hAnsi="Arial" w:cs="Arial"/>
                <w:b/>
                <w:bCs/>
                <w:sz w:val="20"/>
                <w:szCs w:val="20"/>
              </w:rPr>
            </w:pPr>
            <w:r w:rsidRPr="009F0957">
              <w:rPr>
                <w:rFonts w:ascii="Arial" w:hAnsi="Arial" w:cs="Arial"/>
                <w:b/>
                <w:bCs/>
                <w:sz w:val="20"/>
                <w:szCs w:val="20"/>
              </w:rPr>
              <w:t>Determination</w:t>
            </w:r>
            <w:r w:rsidRPr="009F0957">
              <w:rPr>
                <w:rStyle w:val="FootnoteReference"/>
                <w:rFonts w:ascii="Arial" w:hAnsi="Arial" w:cs="Arial"/>
                <w:b/>
                <w:bCs/>
                <w:sz w:val="20"/>
                <w:szCs w:val="20"/>
              </w:rPr>
              <w:footnoteReference w:id="1"/>
            </w:r>
          </w:p>
        </w:tc>
      </w:tr>
      <w:tr w:rsidR="001F13C3" w:rsidRPr="009F0957" w14:paraId="2C4E1F74" w14:textId="77777777" w:rsidTr="001F13C3">
        <w:trPr>
          <w:jc w:val="center"/>
        </w:trPr>
        <w:tc>
          <w:tcPr>
            <w:tcW w:w="1854" w:type="dxa"/>
            <w:vAlign w:val="center"/>
          </w:tcPr>
          <w:p w14:paraId="60171F35" w14:textId="3A8CC533" w:rsidR="001F13C3" w:rsidRPr="009F0957" w:rsidRDefault="000A02DA" w:rsidP="001F13C3">
            <w:pPr>
              <w:jc w:val="center"/>
              <w:rPr>
                <w:rFonts w:ascii="Arial" w:hAnsi="Arial" w:cs="Arial"/>
                <w:sz w:val="20"/>
                <w:szCs w:val="20"/>
              </w:rPr>
            </w:pPr>
            <w:r>
              <w:rPr>
                <w:rFonts w:ascii="Arial" w:hAnsi="Arial" w:cs="Arial"/>
                <w:sz w:val="20"/>
                <w:szCs w:val="20"/>
              </w:rPr>
              <w:t>Bull Trout</w:t>
            </w:r>
          </w:p>
        </w:tc>
        <w:tc>
          <w:tcPr>
            <w:tcW w:w="1980" w:type="dxa"/>
            <w:vAlign w:val="center"/>
          </w:tcPr>
          <w:p w14:paraId="72150F97" w14:textId="77777777" w:rsidR="001F13C3" w:rsidRPr="009F0957" w:rsidRDefault="001F13C3" w:rsidP="001F13C3">
            <w:pPr>
              <w:jc w:val="center"/>
              <w:rPr>
                <w:rFonts w:ascii="Arial" w:hAnsi="Arial" w:cs="Arial"/>
                <w:i/>
                <w:iCs/>
                <w:sz w:val="20"/>
                <w:szCs w:val="20"/>
              </w:rPr>
            </w:pPr>
            <w:r w:rsidRPr="009F0957">
              <w:rPr>
                <w:rFonts w:ascii="Arial" w:hAnsi="Arial" w:cs="Arial"/>
                <w:i/>
                <w:iCs/>
                <w:sz w:val="20"/>
                <w:szCs w:val="20"/>
              </w:rPr>
              <w:t xml:space="preserve">Salvelinus </w:t>
            </w:r>
            <w:proofErr w:type="spellStart"/>
            <w:r w:rsidRPr="009F0957">
              <w:rPr>
                <w:rFonts w:ascii="Arial" w:hAnsi="Arial" w:cs="Arial"/>
                <w:i/>
                <w:iCs/>
                <w:sz w:val="20"/>
                <w:szCs w:val="20"/>
              </w:rPr>
              <w:t>confluentus</w:t>
            </w:r>
            <w:proofErr w:type="spellEnd"/>
          </w:p>
        </w:tc>
        <w:tc>
          <w:tcPr>
            <w:tcW w:w="1969" w:type="dxa"/>
            <w:vAlign w:val="center"/>
          </w:tcPr>
          <w:p w14:paraId="2D03FDCE" w14:textId="77777777" w:rsidR="001F13C3" w:rsidRPr="009F0957" w:rsidRDefault="001F13C3" w:rsidP="001F13C3">
            <w:pPr>
              <w:jc w:val="center"/>
              <w:rPr>
                <w:rFonts w:ascii="Arial" w:hAnsi="Arial" w:cs="Arial"/>
                <w:sz w:val="20"/>
                <w:szCs w:val="20"/>
              </w:rPr>
            </w:pPr>
            <w:r w:rsidRPr="009F0957">
              <w:rPr>
                <w:rFonts w:ascii="Arial" w:hAnsi="Arial" w:cs="Arial"/>
                <w:sz w:val="20"/>
                <w:szCs w:val="20"/>
              </w:rPr>
              <w:t>Threatened</w:t>
            </w:r>
          </w:p>
          <w:p w14:paraId="0D2C9BAF" w14:textId="77777777" w:rsidR="001F13C3" w:rsidRPr="009F0957" w:rsidRDefault="001F13C3" w:rsidP="001F13C3">
            <w:pPr>
              <w:jc w:val="center"/>
              <w:rPr>
                <w:rFonts w:ascii="Arial" w:hAnsi="Arial" w:cs="Arial"/>
                <w:sz w:val="20"/>
                <w:szCs w:val="20"/>
              </w:rPr>
            </w:pPr>
            <w:r w:rsidRPr="009F0957">
              <w:rPr>
                <w:rFonts w:ascii="Arial" w:hAnsi="Arial" w:cs="Arial"/>
                <w:sz w:val="20"/>
                <w:szCs w:val="20"/>
              </w:rPr>
              <w:t>Designated Critical Habitat</w:t>
            </w:r>
          </w:p>
        </w:tc>
        <w:tc>
          <w:tcPr>
            <w:tcW w:w="1633" w:type="dxa"/>
            <w:vAlign w:val="center"/>
          </w:tcPr>
          <w:p w14:paraId="035D45DF" w14:textId="11B57AAC" w:rsidR="001F13C3" w:rsidRPr="009F0957" w:rsidRDefault="00277163" w:rsidP="001F13C3">
            <w:pPr>
              <w:jc w:val="center"/>
              <w:rPr>
                <w:rFonts w:ascii="Arial" w:hAnsi="Arial" w:cs="Arial"/>
                <w:sz w:val="20"/>
                <w:szCs w:val="20"/>
              </w:rPr>
            </w:pPr>
            <w:r>
              <w:rPr>
                <w:rFonts w:ascii="Arial" w:hAnsi="Arial" w:cs="Arial"/>
                <w:sz w:val="20"/>
                <w:szCs w:val="20"/>
              </w:rPr>
              <w:t>NLAA</w:t>
            </w:r>
          </w:p>
        </w:tc>
      </w:tr>
      <w:tr w:rsidR="001F13C3" w:rsidRPr="009F0957" w14:paraId="6AA39A66" w14:textId="77777777" w:rsidTr="009F0957">
        <w:trPr>
          <w:jc w:val="center"/>
        </w:trPr>
        <w:tc>
          <w:tcPr>
            <w:tcW w:w="1854" w:type="dxa"/>
            <w:vAlign w:val="center"/>
          </w:tcPr>
          <w:p w14:paraId="4C197BC2" w14:textId="29D74CB8" w:rsidR="001F13C3" w:rsidRPr="009F0957" w:rsidRDefault="001F13C3" w:rsidP="001F13C3">
            <w:pPr>
              <w:jc w:val="center"/>
              <w:rPr>
                <w:rFonts w:ascii="Arial" w:hAnsi="Arial" w:cs="Arial"/>
                <w:sz w:val="20"/>
                <w:szCs w:val="20"/>
              </w:rPr>
            </w:pPr>
            <w:r w:rsidRPr="009F0957">
              <w:rPr>
                <w:rFonts w:ascii="Arial" w:hAnsi="Arial" w:cs="Arial"/>
                <w:sz w:val="20"/>
                <w:szCs w:val="20"/>
              </w:rPr>
              <w:t xml:space="preserve">Spring/Summer </w:t>
            </w:r>
            <w:r w:rsidR="000A02DA">
              <w:rPr>
                <w:rFonts w:ascii="Arial" w:hAnsi="Arial" w:cs="Arial"/>
                <w:sz w:val="20"/>
                <w:szCs w:val="20"/>
              </w:rPr>
              <w:t>Chinook Salmon</w:t>
            </w:r>
            <w:r w:rsidRPr="009F0957">
              <w:rPr>
                <w:rFonts w:ascii="Arial" w:hAnsi="Arial" w:cs="Arial"/>
                <w:sz w:val="20"/>
                <w:szCs w:val="20"/>
              </w:rPr>
              <w:t xml:space="preserve"> </w:t>
            </w:r>
          </w:p>
        </w:tc>
        <w:tc>
          <w:tcPr>
            <w:tcW w:w="1980" w:type="dxa"/>
            <w:vAlign w:val="center"/>
          </w:tcPr>
          <w:p w14:paraId="08AD9A6C" w14:textId="77777777" w:rsidR="001F13C3" w:rsidRPr="009F0957" w:rsidRDefault="001F13C3" w:rsidP="001F13C3">
            <w:pPr>
              <w:jc w:val="center"/>
              <w:rPr>
                <w:rFonts w:ascii="Arial" w:hAnsi="Arial" w:cs="Arial"/>
                <w:i/>
                <w:iCs/>
                <w:sz w:val="20"/>
                <w:szCs w:val="20"/>
              </w:rPr>
            </w:pPr>
            <w:r w:rsidRPr="009F0957">
              <w:rPr>
                <w:rFonts w:ascii="Arial" w:hAnsi="Arial" w:cs="Arial"/>
                <w:i/>
                <w:iCs/>
                <w:sz w:val="20"/>
                <w:szCs w:val="20"/>
              </w:rPr>
              <w:t>Oncorhynchus tshawytscha</w:t>
            </w:r>
          </w:p>
        </w:tc>
        <w:tc>
          <w:tcPr>
            <w:tcW w:w="1969" w:type="dxa"/>
            <w:tcBorders>
              <w:bottom w:val="single" w:sz="4" w:space="0" w:color="auto"/>
            </w:tcBorders>
            <w:vAlign w:val="center"/>
          </w:tcPr>
          <w:p w14:paraId="0709C5A7" w14:textId="77777777" w:rsidR="001F13C3" w:rsidRPr="009F0957" w:rsidRDefault="001F13C3" w:rsidP="001F13C3">
            <w:pPr>
              <w:pStyle w:val="BANormal"/>
              <w:rPr>
                <w:rFonts w:cs="Arial"/>
                <w:b w:val="0"/>
                <w:bCs w:val="0"/>
                <w:i w:val="0"/>
                <w:iCs w:val="0"/>
                <w:szCs w:val="20"/>
              </w:rPr>
            </w:pPr>
            <w:r w:rsidRPr="009F0957">
              <w:rPr>
                <w:rFonts w:cs="Arial"/>
                <w:b w:val="0"/>
                <w:bCs w:val="0"/>
                <w:i w:val="0"/>
                <w:iCs w:val="0"/>
                <w:szCs w:val="20"/>
              </w:rPr>
              <w:t>Threatened</w:t>
            </w:r>
          </w:p>
          <w:p w14:paraId="1CF055C9" w14:textId="77777777" w:rsidR="001F13C3" w:rsidRPr="009F0957" w:rsidRDefault="001F13C3" w:rsidP="001F13C3">
            <w:pPr>
              <w:pStyle w:val="BANormal"/>
              <w:rPr>
                <w:rFonts w:cs="Arial"/>
                <w:b w:val="0"/>
                <w:bCs w:val="0"/>
                <w:i w:val="0"/>
                <w:iCs w:val="0"/>
                <w:szCs w:val="20"/>
              </w:rPr>
            </w:pPr>
            <w:r w:rsidRPr="009F0957">
              <w:rPr>
                <w:rFonts w:cs="Arial"/>
                <w:b w:val="0"/>
                <w:bCs w:val="0"/>
                <w:i w:val="0"/>
                <w:iCs w:val="0"/>
                <w:szCs w:val="20"/>
              </w:rPr>
              <w:t>Designated Critical Habitat</w:t>
            </w:r>
          </w:p>
        </w:tc>
        <w:tc>
          <w:tcPr>
            <w:tcW w:w="1633" w:type="dxa"/>
            <w:tcBorders>
              <w:bottom w:val="single" w:sz="4" w:space="0" w:color="auto"/>
            </w:tcBorders>
            <w:vAlign w:val="center"/>
          </w:tcPr>
          <w:p w14:paraId="4B17C9C0" w14:textId="7A2FE0B6" w:rsidR="001F13C3" w:rsidRPr="009F0957" w:rsidRDefault="00277163" w:rsidP="001F13C3">
            <w:pPr>
              <w:jc w:val="center"/>
              <w:rPr>
                <w:rFonts w:ascii="Arial" w:hAnsi="Arial" w:cs="Arial"/>
                <w:sz w:val="20"/>
                <w:szCs w:val="20"/>
              </w:rPr>
            </w:pPr>
            <w:r>
              <w:rPr>
                <w:rFonts w:ascii="Arial" w:hAnsi="Arial" w:cs="Arial"/>
                <w:sz w:val="20"/>
                <w:szCs w:val="20"/>
              </w:rPr>
              <w:t>NLAA</w:t>
            </w:r>
          </w:p>
        </w:tc>
      </w:tr>
      <w:tr w:rsidR="001F13C3" w:rsidRPr="009F0957" w14:paraId="0308AD87" w14:textId="77777777" w:rsidTr="00277163">
        <w:trPr>
          <w:trHeight w:val="233"/>
          <w:jc w:val="center"/>
        </w:trPr>
        <w:tc>
          <w:tcPr>
            <w:tcW w:w="1854" w:type="dxa"/>
            <w:vMerge w:val="restart"/>
            <w:vAlign w:val="center"/>
          </w:tcPr>
          <w:p w14:paraId="2167181E" w14:textId="77777777" w:rsidR="001F13C3" w:rsidRPr="009F0957" w:rsidRDefault="001F13C3" w:rsidP="001F13C3">
            <w:pPr>
              <w:jc w:val="center"/>
              <w:rPr>
                <w:rFonts w:ascii="Arial" w:hAnsi="Arial" w:cs="Arial"/>
                <w:sz w:val="20"/>
                <w:szCs w:val="20"/>
              </w:rPr>
            </w:pPr>
            <w:r w:rsidRPr="009F0957">
              <w:rPr>
                <w:rFonts w:ascii="Arial" w:hAnsi="Arial" w:cs="Arial"/>
                <w:sz w:val="20"/>
                <w:szCs w:val="20"/>
              </w:rPr>
              <w:t>Steelhead</w:t>
            </w:r>
          </w:p>
        </w:tc>
        <w:tc>
          <w:tcPr>
            <w:tcW w:w="1980" w:type="dxa"/>
            <w:vMerge w:val="restart"/>
            <w:vAlign w:val="center"/>
          </w:tcPr>
          <w:p w14:paraId="0B15014E" w14:textId="77777777" w:rsidR="001F13C3" w:rsidRPr="009F0957" w:rsidRDefault="001F13C3" w:rsidP="001F13C3">
            <w:pPr>
              <w:jc w:val="center"/>
              <w:rPr>
                <w:rFonts w:ascii="Arial" w:hAnsi="Arial" w:cs="Arial"/>
                <w:i/>
                <w:iCs/>
                <w:sz w:val="20"/>
                <w:szCs w:val="20"/>
              </w:rPr>
            </w:pPr>
            <w:r w:rsidRPr="009F0957">
              <w:rPr>
                <w:rFonts w:ascii="Arial" w:hAnsi="Arial" w:cs="Arial"/>
                <w:i/>
                <w:iCs/>
                <w:sz w:val="20"/>
                <w:szCs w:val="20"/>
              </w:rPr>
              <w:t>Oncorhynchus mykiss</w:t>
            </w:r>
          </w:p>
        </w:tc>
        <w:tc>
          <w:tcPr>
            <w:tcW w:w="1969" w:type="dxa"/>
            <w:tcBorders>
              <w:bottom w:val="nil"/>
            </w:tcBorders>
            <w:vAlign w:val="center"/>
          </w:tcPr>
          <w:p w14:paraId="3FDFCEF9" w14:textId="77777777" w:rsidR="001F13C3" w:rsidRPr="009F0957" w:rsidRDefault="001F13C3" w:rsidP="001F13C3">
            <w:pPr>
              <w:pStyle w:val="BodyText"/>
              <w:jc w:val="center"/>
              <w:rPr>
                <w:rFonts w:ascii="Arial" w:hAnsi="Arial" w:cs="Arial"/>
                <w:bCs/>
                <w:iCs/>
                <w:szCs w:val="20"/>
                <w:lang w:val="en-US"/>
              </w:rPr>
            </w:pPr>
            <w:r w:rsidRPr="009F0957">
              <w:rPr>
                <w:rFonts w:ascii="Arial" w:hAnsi="Arial" w:cs="Arial"/>
                <w:bCs/>
                <w:iCs/>
                <w:szCs w:val="20"/>
                <w:lang w:val="en-US" w:eastAsia="en-US"/>
              </w:rPr>
              <w:t>Threatened</w:t>
            </w:r>
          </w:p>
        </w:tc>
        <w:tc>
          <w:tcPr>
            <w:tcW w:w="1633" w:type="dxa"/>
            <w:tcBorders>
              <w:bottom w:val="nil"/>
            </w:tcBorders>
            <w:vAlign w:val="center"/>
          </w:tcPr>
          <w:p w14:paraId="081404CC" w14:textId="77777777" w:rsidR="001F13C3" w:rsidRPr="009F0957" w:rsidRDefault="001F13C3" w:rsidP="001F13C3">
            <w:pPr>
              <w:jc w:val="center"/>
              <w:rPr>
                <w:rFonts w:ascii="Arial" w:hAnsi="Arial" w:cs="Arial"/>
                <w:sz w:val="20"/>
                <w:szCs w:val="20"/>
              </w:rPr>
            </w:pPr>
          </w:p>
        </w:tc>
      </w:tr>
      <w:tr w:rsidR="001F13C3" w:rsidRPr="009F0957" w14:paraId="73153F42" w14:textId="77777777" w:rsidTr="00277163">
        <w:trPr>
          <w:jc w:val="center"/>
        </w:trPr>
        <w:tc>
          <w:tcPr>
            <w:tcW w:w="1854" w:type="dxa"/>
            <w:vMerge/>
            <w:vAlign w:val="center"/>
          </w:tcPr>
          <w:p w14:paraId="7EF5B5FB" w14:textId="77777777" w:rsidR="001F13C3" w:rsidRPr="009F0957" w:rsidRDefault="001F13C3" w:rsidP="001F13C3">
            <w:pPr>
              <w:jc w:val="center"/>
              <w:rPr>
                <w:rFonts w:ascii="Arial" w:hAnsi="Arial" w:cs="Arial"/>
                <w:sz w:val="20"/>
                <w:szCs w:val="20"/>
              </w:rPr>
            </w:pPr>
          </w:p>
        </w:tc>
        <w:tc>
          <w:tcPr>
            <w:tcW w:w="1980" w:type="dxa"/>
            <w:vMerge/>
            <w:vAlign w:val="center"/>
          </w:tcPr>
          <w:p w14:paraId="33536941" w14:textId="77777777" w:rsidR="001F13C3" w:rsidRPr="009F0957" w:rsidRDefault="001F13C3" w:rsidP="001F13C3">
            <w:pPr>
              <w:jc w:val="center"/>
              <w:rPr>
                <w:rFonts w:ascii="Arial" w:hAnsi="Arial" w:cs="Arial"/>
                <w:i/>
                <w:iCs/>
                <w:sz w:val="20"/>
                <w:szCs w:val="20"/>
              </w:rPr>
            </w:pPr>
          </w:p>
        </w:tc>
        <w:tc>
          <w:tcPr>
            <w:tcW w:w="1969" w:type="dxa"/>
            <w:tcBorders>
              <w:top w:val="nil"/>
              <w:bottom w:val="single" w:sz="4" w:space="0" w:color="auto"/>
            </w:tcBorders>
            <w:vAlign w:val="center"/>
          </w:tcPr>
          <w:p w14:paraId="21F9B1F7" w14:textId="77777777" w:rsidR="001F13C3" w:rsidRPr="009F0957" w:rsidRDefault="001F13C3" w:rsidP="001F13C3">
            <w:pPr>
              <w:pStyle w:val="BodyText"/>
              <w:jc w:val="center"/>
              <w:rPr>
                <w:rFonts w:ascii="Arial" w:hAnsi="Arial" w:cs="Arial"/>
                <w:bCs/>
                <w:iCs/>
                <w:szCs w:val="20"/>
                <w:lang w:val="en-US" w:eastAsia="en-US"/>
              </w:rPr>
            </w:pPr>
            <w:r w:rsidRPr="009F0957">
              <w:rPr>
                <w:rFonts w:ascii="Arial" w:hAnsi="Arial" w:cs="Arial"/>
                <w:bCs/>
                <w:iCs/>
                <w:szCs w:val="20"/>
                <w:lang w:val="en-US" w:eastAsia="en-US"/>
              </w:rPr>
              <w:t>Designated Critical Habitat</w:t>
            </w:r>
          </w:p>
        </w:tc>
        <w:tc>
          <w:tcPr>
            <w:tcW w:w="1633" w:type="dxa"/>
            <w:tcBorders>
              <w:top w:val="nil"/>
              <w:bottom w:val="single" w:sz="4" w:space="0" w:color="auto"/>
            </w:tcBorders>
          </w:tcPr>
          <w:p w14:paraId="032D11EC" w14:textId="19CCAA38" w:rsidR="001F13C3" w:rsidRPr="009F0957" w:rsidRDefault="00277163" w:rsidP="00277163">
            <w:pPr>
              <w:jc w:val="center"/>
              <w:rPr>
                <w:rFonts w:ascii="Arial" w:hAnsi="Arial" w:cs="Arial"/>
                <w:sz w:val="20"/>
                <w:szCs w:val="20"/>
              </w:rPr>
            </w:pPr>
            <w:r>
              <w:rPr>
                <w:rFonts w:ascii="Arial" w:hAnsi="Arial" w:cs="Arial"/>
                <w:sz w:val="20"/>
                <w:szCs w:val="20"/>
              </w:rPr>
              <w:t>NLAA</w:t>
            </w:r>
          </w:p>
        </w:tc>
      </w:tr>
      <w:tr w:rsidR="009F0957" w:rsidRPr="009F0957" w14:paraId="6DD25C23" w14:textId="77777777" w:rsidTr="009F0957">
        <w:trPr>
          <w:trHeight w:val="692"/>
          <w:jc w:val="center"/>
        </w:trPr>
        <w:tc>
          <w:tcPr>
            <w:tcW w:w="1854" w:type="dxa"/>
            <w:vAlign w:val="center"/>
          </w:tcPr>
          <w:p w14:paraId="1128AD7C" w14:textId="4BD107B7" w:rsidR="009F0957" w:rsidRPr="009F0957" w:rsidRDefault="000A02DA" w:rsidP="001F13C3">
            <w:pPr>
              <w:jc w:val="center"/>
              <w:rPr>
                <w:rFonts w:ascii="Arial" w:hAnsi="Arial" w:cs="Arial"/>
                <w:sz w:val="20"/>
                <w:szCs w:val="20"/>
              </w:rPr>
            </w:pPr>
            <w:proofErr w:type="spellStart"/>
            <w:r>
              <w:rPr>
                <w:rFonts w:ascii="Arial" w:hAnsi="Arial" w:cs="Arial"/>
                <w:sz w:val="20"/>
                <w:szCs w:val="20"/>
              </w:rPr>
              <w:t>Westslope</w:t>
            </w:r>
            <w:proofErr w:type="spellEnd"/>
            <w:r>
              <w:rPr>
                <w:rFonts w:ascii="Arial" w:hAnsi="Arial" w:cs="Arial"/>
                <w:sz w:val="20"/>
                <w:szCs w:val="20"/>
              </w:rPr>
              <w:t xml:space="preserve"> Cutthroat Trout</w:t>
            </w:r>
          </w:p>
        </w:tc>
        <w:tc>
          <w:tcPr>
            <w:tcW w:w="1980" w:type="dxa"/>
            <w:vAlign w:val="center"/>
          </w:tcPr>
          <w:p w14:paraId="609424D1" w14:textId="77777777" w:rsidR="009F0957" w:rsidRPr="009F0957" w:rsidRDefault="009F0957" w:rsidP="001F13C3">
            <w:pPr>
              <w:jc w:val="center"/>
              <w:rPr>
                <w:rFonts w:ascii="Arial" w:hAnsi="Arial" w:cs="Arial"/>
                <w:i/>
                <w:iCs/>
                <w:sz w:val="20"/>
                <w:szCs w:val="20"/>
              </w:rPr>
            </w:pPr>
            <w:r>
              <w:rPr>
                <w:rFonts w:ascii="Arial" w:hAnsi="Arial" w:cs="Arial"/>
                <w:i/>
                <w:iCs/>
                <w:sz w:val="20"/>
                <w:szCs w:val="20"/>
              </w:rPr>
              <w:t xml:space="preserve">Oncorhynchus </w:t>
            </w:r>
            <w:proofErr w:type="spellStart"/>
            <w:r>
              <w:rPr>
                <w:rFonts w:ascii="Arial" w:hAnsi="Arial" w:cs="Arial"/>
                <w:i/>
                <w:iCs/>
                <w:sz w:val="20"/>
                <w:szCs w:val="20"/>
              </w:rPr>
              <w:t>lewisi</w:t>
            </w:r>
            <w:proofErr w:type="spellEnd"/>
          </w:p>
        </w:tc>
        <w:tc>
          <w:tcPr>
            <w:tcW w:w="1969" w:type="dxa"/>
            <w:tcBorders>
              <w:top w:val="single" w:sz="4" w:space="0" w:color="auto"/>
            </w:tcBorders>
            <w:vAlign w:val="center"/>
          </w:tcPr>
          <w:p w14:paraId="2E555DAA" w14:textId="77777777" w:rsidR="009F0957" w:rsidRPr="009F0957" w:rsidRDefault="009F0957" w:rsidP="001F13C3">
            <w:pPr>
              <w:pStyle w:val="BodyText"/>
              <w:jc w:val="center"/>
              <w:rPr>
                <w:rFonts w:ascii="Arial" w:hAnsi="Arial" w:cs="Arial"/>
                <w:bCs/>
                <w:iCs/>
                <w:szCs w:val="20"/>
                <w:lang w:val="en-US" w:eastAsia="en-US"/>
              </w:rPr>
            </w:pPr>
            <w:r>
              <w:rPr>
                <w:rFonts w:ascii="Arial" w:hAnsi="Arial" w:cs="Arial"/>
                <w:bCs/>
                <w:iCs/>
                <w:szCs w:val="20"/>
                <w:lang w:val="en-US" w:eastAsia="en-US"/>
              </w:rPr>
              <w:t>Sensitive PNF Species</w:t>
            </w:r>
          </w:p>
        </w:tc>
        <w:tc>
          <w:tcPr>
            <w:tcW w:w="1633" w:type="dxa"/>
            <w:tcBorders>
              <w:top w:val="single" w:sz="4" w:space="0" w:color="auto"/>
            </w:tcBorders>
            <w:vAlign w:val="center"/>
          </w:tcPr>
          <w:p w14:paraId="1BF70047" w14:textId="5BAAE2CF" w:rsidR="009F0957" w:rsidRPr="009F0957" w:rsidRDefault="00277163" w:rsidP="001F13C3">
            <w:pPr>
              <w:jc w:val="center"/>
              <w:rPr>
                <w:rFonts w:ascii="Arial" w:hAnsi="Arial" w:cs="Arial"/>
                <w:sz w:val="20"/>
                <w:szCs w:val="20"/>
              </w:rPr>
            </w:pPr>
            <w:r>
              <w:rPr>
                <w:rFonts w:ascii="Arial" w:hAnsi="Arial" w:cs="Arial"/>
                <w:sz w:val="20"/>
                <w:szCs w:val="20"/>
              </w:rPr>
              <w:t>NLLL</w:t>
            </w:r>
          </w:p>
        </w:tc>
      </w:tr>
    </w:tbl>
    <w:p w14:paraId="3A259B55" w14:textId="77777777" w:rsidR="001F13C3" w:rsidRDefault="001F13C3" w:rsidP="009F0957">
      <w:pPr>
        <w:rPr>
          <w:rFonts w:ascii="Arial" w:hAnsi="Arial" w:cs="Arial"/>
        </w:rPr>
      </w:pPr>
    </w:p>
    <w:p w14:paraId="4FC4E604" w14:textId="77777777" w:rsidR="009F0957" w:rsidRDefault="009F0957" w:rsidP="000E25CC">
      <w:pPr>
        <w:pStyle w:val="BAHeading2"/>
      </w:pPr>
      <w:bookmarkStart w:id="28" w:name="_Toc442785249"/>
      <w:r>
        <w:t>Consultation History</w:t>
      </w:r>
      <w:bookmarkEnd w:id="28"/>
    </w:p>
    <w:p w14:paraId="2527824A" w14:textId="77777777" w:rsidR="00CD095A" w:rsidRDefault="00CD095A" w:rsidP="000E25CC">
      <w:pPr>
        <w:pStyle w:val="BABody"/>
      </w:pPr>
    </w:p>
    <w:p w14:paraId="4876F862" w14:textId="057100A4" w:rsidR="008B2F44" w:rsidRDefault="00AE2B05" w:rsidP="000E25CC">
      <w:pPr>
        <w:pStyle w:val="BABody"/>
      </w:pPr>
      <w:r>
        <w:t>The project was introduced to the Level 1 on February 11, 2016.</w:t>
      </w:r>
    </w:p>
    <w:p w14:paraId="3E8AB3CB" w14:textId="77777777" w:rsidR="00B4676F" w:rsidRDefault="00B4676F">
      <w:pPr>
        <w:rPr>
          <w:rFonts w:ascii="Arial" w:eastAsiaTheme="majorEastAsia" w:hAnsi="Arial" w:cs="Arial"/>
          <w:b/>
          <w:bCs/>
          <w:color w:val="000000" w:themeColor="text1"/>
          <w:sz w:val="32"/>
          <w:szCs w:val="32"/>
        </w:rPr>
      </w:pPr>
      <w:bookmarkStart w:id="29" w:name="_Toc415576045"/>
      <w:r>
        <w:rPr>
          <w:rFonts w:ascii="Arial" w:hAnsi="Arial" w:cs="Arial"/>
          <w:color w:val="000000" w:themeColor="text1"/>
          <w:sz w:val="32"/>
          <w:szCs w:val="32"/>
        </w:rPr>
        <w:br w:type="page"/>
      </w:r>
    </w:p>
    <w:p w14:paraId="4CE0C0D7" w14:textId="5B722F41" w:rsidR="00C45FAF" w:rsidRPr="00C45FAF" w:rsidRDefault="000A02DA" w:rsidP="00882138">
      <w:pPr>
        <w:pStyle w:val="BAHeading1"/>
      </w:pPr>
      <w:bookmarkStart w:id="30" w:name="_Toc442785250"/>
      <w:r>
        <w:lastRenderedPageBreak/>
        <w:t>CHINOOK SALMON</w:t>
      </w:r>
      <w:r w:rsidR="00C45FAF" w:rsidRPr="00C45FAF">
        <w:t xml:space="preserve">, STEELHEAD, and </w:t>
      </w:r>
      <w:r>
        <w:t>BULL TROUT</w:t>
      </w:r>
      <w:bookmarkEnd w:id="29"/>
      <w:bookmarkEnd w:id="30"/>
    </w:p>
    <w:p w14:paraId="6552E14E" w14:textId="77777777" w:rsidR="00C45FAF" w:rsidRPr="00C45FAF" w:rsidRDefault="00C45FAF" w:rsidP="000E25CC">
      <w:pPr>
        <w:pStyle w:val="BAHeading2"/>
      </w:pPr>
      <w:bookmarkStart w:id="31" w:name="_Toc415576046"/>
      <w:bookmarkStart w:id="32" w:name="_Toc442785251"/>
      <w:r w:rsidRPr="00C45FAF">
        <w:t>Environmental Baseline</w:t>
      </w:r>
      <w:bookmarkEnd w:id="31"/>
      <w:bookmarkEnd w:id="32"/>
    </w:p>
    <w:p w14:paraId="379A4813" w14:textId="00DF277C" w:rsidR="00C45FAF" w:rsidRPr="00C45FAF" w:rsidRDefault="00C45FAF" w:rsidP="000E25CC">
      <w:pPr>
        <w:pStyle w:val="BAHeading3"/>
      </w:pPr>
      <w:bookmarkStart w:id="33" w:name="_Toc415576047"/>
      <w:bookmarkStart w:id="34" w:name="_Toc442785252"/>
      <w:r w:rsidRPr="00C45FAF">
        <w:t>Section 7 Watershed Summary</w:t>
      </w:r>
      <w:bookmarkEnd w:id="33"/>
      <w:bookmarkEnd w:id="34"/>
    </w:p>
    <w:p w14:paraId="62F5A6FD" w14:textId="48307E21" w:rsidR="00C359D3" w:rsidRPr="00C359D3" w:rsidRDefault="00C359D3" w:rsidP="000E25CC">
      <w:pPr>
        <w:pStyle w:val="BABody"/>
      </w:pPr>
      <w:bookmarkStart w:id="35" w:name="_Toc415576048"/>
      <w:r w:rsidRPr="00C359D3">
        <w:t xml:space="preserve">The </w:t>
      </w:r>
      <w:r w:rsidR="002F75B4">
        <w:t>South Fork Salmon River</w:t>
      </w:r>
      <w:r w:rsidR="004D50B7">
        <w:t xml:space="preserve"> </w:t>
      </w:r>
      <w:r w:rsidR="002F75B4">
        <w:t>(</w:t>
      </w:r>
      <w:r w:rsidR="002F75B4" w:rsidRPr="00C359D3">
        <w:t>SFSR</w:t>
      </w:r>
      <w:r w:rsidR="002F75B4">
        <w:t>)</w:t>
      </w:r>
      <w:r w:rsidR="002F75B4" w:rsidRPr="00C359D3">
        <w:t xml:space="preserve"> </w:t>
      </w:r>
      <w:r w:rsidRPr="00C359D3">
        <w:t>watershed covers 721,926 acres in the Payette (594,432 acres) and Boise (104,427 acres) National Forests</w:t>
      </w:r>
      <w:r w:rsidR="00E85A3C">
        <w:t xml:space="preserve"> (</w:t>
      </w:r>
      <w:r w:rsidR="006C45F2" w:rsidRPr="00EE265A">
        <w:rPr>
          <w:color w:val="1F497D" w:themeColor="text2"/>
        </w:rPr>
        <w:fldChar w:fldCharType="begin"/>
      </w:r>
      <w:r w:rsidR="006C45F2" w:rsidRPr="00EE265A">
        <w:rPr>
          <w:color w:val="1F497D" w:themeColor="text2"/>
        </w:rPr>
        <w:instrText xml:space="preserve"> REF _Ref442352530 \h </w:instrText>
      </w:r>
      <w:r w:rsidR="006C45F2" w:rsidRPr="00EE265A">
        <w:rPr>
          <w:color w:val="1F497D" w:themeColor="text2"/>
        </w:rPr>
      </w:r>
      <w:r w:rsidR="006C45F2" w:rsidRPr="00EE265A">
        <w:rPr>
          <w:color w:val="1F497D" w:themeColor="text2"/>
        </w:rPr>
        <w:fldChar w:fldCharType="separate"/>
      </w:r>
      <w:r w:rsidR="002C15DD">
        <w:t xml:space="preserve">Figure </w:t>
      </w:r>
      <w:r w:rsidR="002C15DD">
        <w:rPr>
          <w:noProof/>
        </w:rPr>
        <w:t>2</w:t>
      </w:r>
      <w:r w:rsidR="006C45F2" w:rsidRPr="00EE265A">
        <w:rPr>
          <w:color w:val="1F497D" w:themeColor="text2"/>
        </w:rPr>
        <w:fldChar w:fldCharType="end"/>
      </w:r>
      <w:r w:rsidR="00E85A3C">
        <w:t>)</w:t>
      </w:r>
      <w:r w:rsidR="00CE2DE5">
        <w:t xml:space="preserve">.  </w:t>
      </w:r>
      <w:r w:rsidRPr="00C359D3">
        <w:t>State and private lands make up less than four percent of the watershed’s land base</w:t>
      </w:r>
      <w:r w:rsidR="00CE2DE5">
        <w:t xml:space="preserve">.  </w:t>
      </w:r>
      <w:r w:rsidRPr="00C359D3">
        <w:t>Designated wilderness areas total 69,100 acres</w:t>
      </w:r>
      <w:r w:rsidR="00CE2DE5">
        <w:t xml:space="preserve">.  </w:t>
      </w:r>
      <w:r w:rsidRPr="00C359D3">
        <w:t>A variety of land uses occur on public and private land, including, but not limited to, livestock grazing, mining, recreation, road maintenance and reconstruction, road use and timber harvest.</w:t>
      </w:r>
    </w:p>
    <w:p w14:paraId="0B629EE6" w14:textId="0E20B799" w:rsidR="00C45FAF" w:rsidRPr="00C45FAF" w:rsidRDefault="00CE2DE5" w:rsidP="000E25CC">
      <w:pPr>
        <w:pStyle w:val="BAHeading3"/>
      </w:pPr>
      <w:bookmarkStart w:id="36" w:name="_Toc442785253"/>
      <w:r>
        <w:t>Analysis Area</w:t>
      </w:r>
      <w:r w:rsidR="00C45FAF" w:rsidRPr="00C45FAF">
        <w:t xml:space="preserve"> Summary</w:t>
      </w:r>
      <w:bookmarkEnd w:id="35"/>
      <w:bookmarkEnd w:id="36"/>
    </w:p>
    <w:p w14:paraId="784F852E" w14:textId="77777777" w:rsidR="002C15DD" w:rsidRDefault="00CE2DE5" w:rsidP="00083CB1">
      <w:pPr>
        <w:pStyle w:val="Caption"/>
        <w:keepNext/>
        <w:jc w:val="center"/>
      </w:pPr>
      <w:r>
        <w:t>The Analysis Area</w:t>
      </w:r>
      <w:r w:rsidR="00C45FAF" w:rsidRPr="00C45FAF">
        <w:t xml:space="preserve"> is the </w:t>
      </w:r>
      <w:r w:rsidR="00246B43">
        <w:t>Profile Creek 6</w:t>
      </w:r>
      <w:r w:rsidR="00246B43" w:rsidRPr="00246B43">
        <w:rPr>
          <w:vertAlign w:val="superscript"/>
        </w:rPr>
        <w:t>th</w:t>
      </w:r>
      <w:r w:rsidR="00246B43">
        <w:t xml:space="preserve"> HU</w:t>
      </w:r>
      <w:r w:rsidR="009F3603">
        <w:t xml:space="preserve"> (170602080204)</w:t>
      </w:r>
      <w:r w:rsidR="00E85A3C">
        <w:t xml:space="preserve"> (</w:t>
      </w:r>
      <w:r w:rsidR="006C45F2" w:rsidRPr="00EE265A">
        <w:rPr>
          <w:color w:val="1F497D" w:themeColor="text2"/>
        </w:rPr>
        <w:fldChar w:fldCharType="begin"/>
      </w:r>
      <w:r w:rsidR="006C45F2" w:rsidRPr="00EE265A">
        <w:rPr>
          <w:color w:val="1F497D" w:themeColor="text2"/>
        </w:rPr>
        <w:instrText xml:space="preserve"> REF _Ref442352530 \h </w:instrText>
      </w:r>
      <w:r w:rsidR="006C45F2" w:rsidRPr="00EE265A">
        <w:rPr>
          <w:color w:val="1F497D" w:themeColor="text2"/>
        </w:rPr>
      </w:r>
      <w:r w:rsidR="006C45F2" w:rsidRPr="00EE265A">
        <w:rPr>
          <w:color w:val="1F497D" w:themeColor="text2"/>
        </w:rPr>
        <w:fldChar w:fldCharType="separate"/>
      </w:r>
      <w:r w:rsidR="002C15DD">
        <w:t xml:space="preserve">Figure </w:t>
      </w:r>
      <w:r w:rsidR="002C15DD">
        <w:rPr>
          <w:noProof/>
        </w:rPr>
        <w:t>2</w:t>
      </w:r>
      <w:r w:rsidR="006C45F2" w:rsidRPr="00EE265A">
        <w:rPr>
          <w:color w:val="1F497D" w:themeColor="text2"/>
        </w:rPr>
        <w:fldChar w:fldCharType="end"/>
      </w:r>
      <w:r w:rsidR="00E85A3C">
        <w:t>)</w:t>
      </w:r>
      <w:r>
        <w:t xml:space="preserve">.  </w:t>
      </w:r>
      <w:r w:rsidR="000F2B3D">
        <w:t>Measurable e</w:t>
      </w:r>
      <w:r w:rsidR="00C45FAF" w:rsidRPr="00C45FAF">
        <w:t xml:space="preserve">ffects to Forest Plan Appendix B </w:t>
      </w:r>
      <w:r w:rsidR="00E85A3C">
        <w:t>Watershed Condition Indicators (</w:t>
      </w:r>
      <w:r w:rsidR="00C45FAF" w:rsidRPr="00C45FAF">
        <w:t>WCIs</w:t>
      </w:r>
      <w:r w:rsidR="00E85A3C">
        <w:t>)</w:t>
      </w:r>
      <w:r w:rsidR="00781B77">
        <w:t xml:space="preserve"> (</w:t>
      </w:r>
      <w:r w:rsidR="00781B77" w:rsidRPr="00EE265A">
        <w:rPr>
          <w:color w:val="1F497D" w:themeColor="text2"/>
        </w:rPr>
        <w:fldChar w:fldCharType="begin"/>
      </w:r>
      <w:r w:rsidR="00781B77" w:rsidRPr="00EE265A">
        <w:rPr>
          <w:color w:val="1F497D" w:themeColor="text2"/>
        </w:rPr>
        <w:instrText xml:space="preserve"> REF _Ref442352855 \h </w:instrText>
      </w:r>
      <w:r w:rsidR="00781B77" w:rsidRPr="00EE265A">
        <w:rPr>
          <w:color w:val="1F497D" w:themeColor="text2"/>
        </w:rPr>
      </w:r>
      <w:r w:rsidR="00781B77" w:rsidRPr="00EE265A">
        <w:rPr>
          <w:color w:val="1F497D" w:themeColor="text2"/>
        </w:rPr>
        <w:fldChar w:fldCharType="separate"/>
      </w:r>
    </w:p>
    <w:p w14:paraId="08C53224" w14:textId="489509C7" w:rsidR="002B3536" w:rsidRDefault="002C15DD" w:rsidP="00E16C49">
      <w:pPr>
        <w:pStyle w:val="BABody"/>
      </w:pPr>
      <w:r>
        <w:t xml:space="preserve">Table </w:t>
      </w:r>
      <w:r>
        <w:rPr>
          <w:noProof/>
        </w:rPr>
        <w:t>2</w:t>
      </w:r>
      <w:r w:rsidR="00781B77" w:rsidRPr="00EE265A">
        <w:rPr>
          <w:color w:val="1F497D" w:themeColor="text2"/>
        </w:rPr>
        <w:fldChar w:fldCharType="end"/>
      </w:r>
      <w:r w:rsidR="00781B77">
        <w:t>)</w:t>
      </w:r>
      <w:r w:rsidR="00C45FAF" w:rsidRPr="00C45FAF">
        <w:t xml:space="preserve"> are not expected d</w:t>
      </w:r>
      <w:r w:rsidR="00CE2DE5">
        <w:t>ownstream of the Analysis Area</w:t>
      </w:r>
      <w:r w:rsidR="004D50B7">
        <w:t>.</w:t>
      </w:r>
      <w:bookmarkStart w:id="37" w:name="_Toc415576049"/>
    </w:p>
    <w:p w14:paraId="7BD1C90A" w14:textId="1EF0D960" w:rsidR="00A232F8" w:rsidRDefault="00A232F8">
      <w:pPr>
        <w:rPr>
          <w:rFonts w:ascii="Arial" w:hAnsi="Arial" w:cs="Arial"/>
          <w:color w:val="000000" w:themeColor="text1"/>
        </w:rPr>
      </w:pPr>
      <w:r>
        <w:rPr>
          <w:noProof/>
        </w:rPr>
        <w:lastRenderedPageBreak/>
        <w:drawing>
          <wp:inline distT="0" distB="0" distL="0" distR="0" wp14:anchorId="7FA9A5B7" wp14:editId="18D00AF9">
            <wp:extent cx="5943600" cy="769837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4804" cy="7699938"/>
                    </a:xfrm>
                    <a:prstGeom prst="rect">
                      <a:avLst/>
                    </a:prstGeom>
                  </pic:spPr>
                </pic:pic>
              </a:graphicData>
            </a:graphic>
          </wp:inline>
        </w:drawing>
      </w:r>
    </w:p>
    <w:p w14:paraId="0B963D03" w14:textId="2F11A429" w:rsidR="00A232F8" w:rsidRPr="00A232F8" w:rsidRDefault="00083CB1" w:rsidP="00083CB1">
      <w:pPr>
        <w:pStyle w:val="Caption"/>
      </w:pPr>
      <w:bookmarkStart w:id="38" w:name="_Ref442352530"/>
      <w:bookmarkStart w:id="39" w:name="_Toc442081267"/>
      <w:bookmarkStart w:id="40" w:name="_Toc442175031"/>
      <w:r>
        <w:t xml:space="preserve">Figure </w:t>
      </w:r>
      <w:fldSimple w:instr=" SEQ Figure \* ARABIC ">
        <w:r w:rsidR="002C15DD">
          <w:rPr>
            <w:noProof/>
          </w:rPr>
          <w:t>2</w:t>
        </w:r>
      </w:fldSimple>
      <w:bookmarkEnd w:id="38"/>
      <w:r w:rsidR="00C41AB7">
        <w:rPr>
          <w:noProof/>
        </w:rPr>
        <mc:AlternateContent>
          <mc:Choice Requires="wps">
            <w:drawing>
              <wp:anchor distT="0" distB="0" distL="114300" distR="114300" simplePos="0" relativeHeight="251658752" behindDoc="0" locked="0" layoutInCell="1" allowOverlap="1" wp14:anchorId="4BE8E8B0" wp14:editId="593E4F15">
                <wp:simplePos x="0" y="0"/>
                <wp:positionH relativeFrom="column">
                  <wp:posOffset>4457700</wp:posOffset>
                </wp:positionH>
                <wp:positionV relativeFrom="paragraph">
                  <wp:posOffset>-5450205</wp:posOffset>
                </wp:positionV>
                <wp:extent cx="1419225" cy="419100"/>
                <wp:effectExtent l="0" t="0" r="28575" b="400050"/>
                <wp:wrapNone/>
                <wp:docPr id="14" name="Rectangular Callout 14"/>
                <wp:cNvGraphicFramePr/>
                <a:graphic xmlns:a="http://schemas.openxmlformats.org/drawingml/2006/main">
                  <a:graphicData uri="http://schemas.microsoft.com/office/word/2010/wordprocessingShape">
                    <wps:wsp>
                      <wps:cNvSpPr/>
                      <wps:spPr>
                        <a:xfrm>
                          <a:off x="0" y="0"/>
                          <a:ext cx="1419225" cy="419100"/>
                        </a:xfrm>
                        <a:prstGeom prst="wedgeRectCallout">
                          <a:avLst>
                            <a:gd name="adj1" fmla="val -33968"/>
                            <a:gd name="adj2" fmla="val 137124"/>
                          </a:avLst>
                        </a:prstGeom>
                      </wps:spPr>
                      <wps:style>
                        <a:lnRef idx="2">
                          <a:schemeClr val="dk1"/>
                        </a:lnRef>
                        <a:fillRef idx="1">
                          <a:schemeClr val="lt1"/>
                        </a:fillRef>
                        <a:effectRef idx="0">
                          <a:schemeClr val="dk1"/>
                        </a:effectRef>
                        <a:fontRef idx="minor">
                          <a:schemeClr val="dk1"/>
                        </a:fontRef>
                      </wps:style>
                      <wps:txbx>
                        <w:txbxContent>
                          <w:p w14:paraId="730055B2" w14:textId="105F43FC" w:rsidR="002E0528" w:rsidRPr="00C41AB7" w:rsidRDefault="002E0528" w:rsidP="00C41AB7">
                            <w:pPr>
                              <w:jc w:val="center"/>
                              <w:rPr>
                                <w:rFonts w:ascii="Arial" w:hAnsi="Arial" w:cs="Arial"/>
                                <w:b/>
                                <w:sz w:val="20"/>
                                <w:szCs w:val="20"/>
                              </w:rPr>
                            </w:pPr>
                            <w:r w:rsidRPr="00C41AB7">
                              <w:rPr>
                                <w:rFonts w:ascii="Arial" w:hAnsi="Arial" w:cs="Arial"/>
                                <w:b/>
                                <w:sz w:val="20"/>
                                <w:szCs w:val="20"/>
                              </w:rPr>
                              <w:t>Profile Creek 6</w:t>
                            </w:r>
                            <w:r w:rsidRPr="00C41AB7">
                              <w:rPr>
                                <w:rFonts w:ascii="Arial" w:hAnsi="Arial" w:cs="Arial"/>
                                <w:b/>
                                <w:sz w:val="20"/>
                                <w:szCs w:val="20"/>
                                <w:vertAlign w:val="superscript"/>
                              </w:rPr>
                              <w:t>th</w:t>
                            </w:r>
                            <w:r w:rsidRPr="00C41AB7">
                              <w:rPr>
                                <w:rFonts w:ascii="Arial" w:hAnsi="Arial" w:cs="Arial"/>
                                <w:b/>
                                <w:sz w:val="20"/>
                                <w:szCs w:val="20"/>
                              </w:rPr>
                              <w:t xml:space="preserve"> Field HU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E8E8B0"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14" o:spid="_x0000_s1026" type="#_x0000_t61" style="position:absolute;margin-left:351pt;margin-top:-429.15pt;width:111.75pt;height:3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" adj="3463,40419" fillcolor="white [3201]" strokecolor="black [3200]" strokeweight="2pt">
                <v:textbox>
                  <w:txbxContent>
                    <w:p w14:paraId="730055B2" w14:textId="105F43FC" w:rsidR="002E0528" w:rsidRPr="00C41AB7" w:rsidRDefault="002E0528" w:rsidP="00C41AB7">
                      <w:pPr>
                        <w:jc w:val="center"/>
                        <w:rPr>
                          <w:rFonts w:ascii="Arial" w:hAnsi="Arial" w:cs="Arial"/>
                          <w:b/>
                          <w:sz w:val="20"/>
                          <w:szCs w:val="20"/>
                        </w:rPr>
                      </w:pPr>
                      <w:r w:rsidRPr="00C41AB7">
                        <w:rPr>
                          <w:rFonts w:ascii="Arial" w:hAnsi="Arial" w:cs="Arial"/>
                          <w:b/>
                          <w:sz w:val="20"/>
                          <w:szCs w:val="20"/>
                        </w:rPr>
                        <w:t>Profile Creek 6</w:t>
                      </w:r>
                      <w:r w:rsidRPr="00C41AB7">
                        <w:rPr>
                          <w:rFonts w:ascii="Arial" w:hAnsi="Arial" w:cs="Arial"/>
                          <w:b/>
                          <w:sz w:val="20"/>
                          <w:szCs w:val="20"/>
                          <w:vertAlign w:val="superscript"/>
                        </w:rPr>
                        <w:t>th</w:t>
                      </w:r>
                      <w:r w:rsidRPr="00C41AB7">
                        <w:rPr>
                          <w:rFonts w:ascii="Arial" w:hAnsi="Arial" w:cs="Arial"/>
                          <w:b/>
                          <w:sz w:val="20"/>
                          <w:szCs w:val="20"/>
                        </w:rPr>
                        <w:t xml:space="preserve"> Field HU</w:t>
                      </w:r>
                    </w:p>
                  </w:txbxContent>
                </v:textbox>
              </v:shape>
            </w:pict>
          </mc:Fallback>
        </mc:AlternateContent>
      </w:r>
      <w:r w:rsidR="00A63569">
        <w:t>.</w:t>
      </w:r>
      <w:r w:rsidR="00A232F8">
        <w:t xml:space="preserve">  </w:t>
      </w:r>
      <w:r w:rsidR="00CE2DE5">
        <w:rPr>
          <w:b w:val="0"/>
          <w:sz w:val="20"/>
          <w:szCs w:val="20"/>
        </w:rPr>
        <w:t>Analysis Area</w:t>
      </w:r>
      <w:r w:rsidR="000A19A3">
        <w:rPr>
          <w:b w:val="0"/>
          <w:sz w:val="20"/>
          <w:szCs w:val="20"/>
        </w:rPr>
        <w:t xml:space="preserve"> is the Profile Creek 6</w:t>
      </w:r>
      <w:r w:rsidR="000A19A3" w:rsidRPr="00781B77">
        <w:rPr>
          <w:b w:val="0"/>
          <w:sz w:val="20"/>
          <w:szCs w:val="20"/>
          <w:vertAlign w:val="superscript"/>
        </w:rPr>
        <w:t>th</w:t>
      </w:r>
      <w:r w:rsidR="000A19A3">
        <w:rPr>
          <w:b w:val="0"/>
          <w:sz w:val="20"/>
          <w:szCs w:val="20"/>
        </w:rPr>
        <w:t xml:space="preserve"> Field HU.</w:t>
      </w:r>
      <w:bookmarkEnd w:id="39"/>
      <w:bookmarkEnd w:id="40"/>
    </w:p>
    <w:p w14:paraId="7607D76D" w14:textId="31BE750A" w:rsidR="004D50B7" w:rsidRPr="00EB3D0E" w:rsidRDefault="00B4676F" w:rsidP="007B588F">
      <w:pPr>
        <w:pStyle w:val="BAHeading2"/>
      </w:pPr>
      <w:r w:rsidRPr="002B3536">
        <w:br w:type="page"/>
      </w:r>
      <w:bookmarkStart w:id="41" w:name="_Toc442785254"/>
      <w:r w:rsidR="004D50B7" w:rsidRPr="004D50B7">
        <w:lastRenderedPageBreak/>
        <w:t>Species Status Overview</w:t>
      </w:r>
      <w:bookmarkEnd w:id="37"/>
      <w:bookmarkEnd w:id="41"/>
    </w:p>
    <w:p w14:paraId="03133181" w14:textId="06569DBB" w:rsidR="004D50B7" w:rsidRPr="004D50B7" w:rsidRDefault="004D50B7" w:rsidP="00630285">
      <w:pPr>
        <w:pStyle w:val="BABody"/>
      </w:pPr>
      <w:r w:rsidRPr="004D50B7">
        <w:t>The fish species listed under the Endangered Species Act (ESA) of 1973, as amended (16 USC 1531 et seq.), occur widely throughout</w:t>
      </w:r>
      <w:r w:rsidR="00FA79F6">
        <w:t xml:space="preserve"> the SFSR Section 7 Watershed</w:t>
      </w:r>
      <w:r w:rsidR="00CE2DE5">
        <w:t xml:space="preserve">.  </w:t>
      </w:r>
      <w:r w:rsidRPr="004D50B7">
        <w:t xml:space="preserve">These ESA listed fish species are Snake River spring/summer </w:t>
      </w:r>
      <w:r w:rsidR="000A02DA">
        <w:t>Chinook Salmon</w:t>
      </w:r>
      <w:r w:rsidRPr="004D50B7">
        <w:t>, Snake River Basin steelhead,</w:t>
      </w:r>
      <w:r w:rsidR="00AB2BD0">
        <w:t xml:space="preserve"> and Columbia River </w:t>
      </w:r>
      <w:r w:rsidR="000A02DA">
        <w:t>Bull Trout</w:t>
      </w:r>
      <w:r w:rsidR="00CE2DE5">
        <w:t xml:space="preserve">.  </w:t>
      </w:r>
      <w:proofErr w:type="spellStart"/>
      <w:r w:rsidR="000A02DA">
        <w:t>Westslope</w:t>
      </w:r>
      <w:proofErr w:type="spellEnd"/>
      <w:r w:rsidR="000A02DA">
        <w:t xml:space="preserve"> Cutthroat Trout</w:t>
      </w:r>
      <w:r w:rsidRPr="004D50B7">
        <w:t xml:space="preserve"> are designated by the Regional Forester</w:t>
      </w:r>
      <w:r w:rsidR="00E85A3C">
        <w:t xml:space="preserve"> (Region 04)</w:t>
      </w:r>
      <w:r w:rsidRPr="004D50B7">
        <w:t xml:space="preserve"> as a “Sensitive” species</w:t>
      </w:r>
      <w:r w:rsidR="00CE2DE5">
        <w:t xml:space="preserve">.  </w:t>
      </w:r>
    </w:p>
    <w:p w14:paraId="25E06C28" w14:textId="5378283C" w:rsidR="004D50B7" w:rsidRPr="004D50B7" w:rsidRDefault="004D50B7" w:rsidP="004D50B7">
      <w:pPr>
        <w:rPr>
          <w:rFonts w:ascii="Arial" w:hAnsi="Arial" w:cs="Arial"/>
        </w:rPr>
      </w:pPr>
    </w:p>
    <w:p w14:paraId="3B3CB17B" w14:textId="3B903D89" w:rsidR="004D50B7" w:rsidRPr="004D50B7" w:rsidRDefault="004D50B7" w:rsidP="00630285">
      <w:pPr>
        <w:pStyle w:val="BAHeading4"/>
      </w:pPr>
      <w:r w:rsidRPr="004D50B7">
        <w:t xml:space="preserve">Snake River Spring, Summer </w:t>
      </w:r>
      <w:r w:rsidR="000A02DA">
        <w:t>Chinook Salmon</w:t>
      </w:r>
    </w:p>
    <w:p w14:paraId="58D09B8B" w14:textId="0585ADFD" w:rsidR="00282444" w:rsidRPr="00681A87" w:rsidRDefault="00681A87" w:rsidP="00630285">
      <w:pPr>
        <w:pStyle w:val="BABody"/>
      </w:pPr>
      <w:bookmarkStart w:id="42" w:name="_Toc128802056"/>
      <w:r w:rsidRPr="00681A87">
        <w:t>Sna</w:t>
      </w:r>
      <w:r w:rsidR="000A02DA">
        <w:t>ke River spring/summer Chinook Salmon</w:t>
      </w:r>
      <w:r w:rsidRPr="00681A87">
        <w:t xml:space="preserve"> (hereafter referred to as “</w:t>
      </w:r>
      <w:r w:rsidR="000A02DA">
        <w:t>Chinook Salmon</w:t>
      </w:r>
      <w:r w:rsidRPr="00681A87">
        <w:t>”) were listed as threatened on April 22, 1992 by the National Marine Fisheri</w:t>
      </w:r>
      <w:r>
        <w:t>es Service (NMFS) (57FR14653)</w:t>
      </w:r>
      <w:r w:rsidR="00CE2DE5">
        <w:t xml:space="preserve">.  </w:t>
      </w:r>
      <w:r w:rsidRPr="00681A87">
        <w:t xml:space="preserve">Critical habitat for </w:t>
      </w:r>
      <w:r w:rsidR="000A02DA">
        <w:t>Chinook Salmon</w:t>
      </w:r>
      <w:r w:rsidRPr="00681A87">
        <w:t xml:space="preserve"> was established </w:t>
      </w:r>
      <w:r w:rsidR="009F3603">
        <w:t>December 28, 1993 (58FR68543)</w:t>
      </w:r>
      <w:r w:rsidR="00CE2DE5">
        <w:t xml:space="preserve">.  </w:t>
      </w:r>
      <w:r w:rsidRPr="00681A87">
        <w:t xml:space="preserve">Designated critical habitat (DCH) for Snake River spring/summer </w:t>
      </w:r>
      <w:r w:rsidR="000A02DA">
        <w:t>Chinook Salmon</w:t>
      </w:r>
      <w:r w:rsidRPr="00681A87">
        <w:t xml:space="preserve"> consists of river reaches of the Columbia, Snake, and Salmon Rivers, and all tributaries of the Snake and Salmon Rivers (except for the Clearwater River), and adjacent riparian zones (i.e., 300 feet on either side of the normal </w:t>
      </w:r>
      <w:proofErr w:type="gramStart"/>
      <w:r w:rsidRPr="00681A87">
        <w:t>high water</w:t>
      </w:r>
      <w:proofErr w:type="gramEnd"/>
      <w:r w:rsidRPr="00681A87">
        <w:t xml:space="preserve"> line [50 CFR 226.205]), presently or historically accessible to Snake River spring/summer Chinook, except reaches above impassible natur</w:t>
      </w:r>
      <w:r>
        <w:t>al falls and Hells Canyon Dam</w:t>
      </w:r>
      <w:r w:rsidR="00CE2DE5">
        <w:t xml:space="preserve">.  </w:t>
      </w:r>
    </w:p>
    <w:p w14:paraId="6D98CE54" w14:textId="77777777" w:rsidR="001470C9" w:rsidRPr="00282444" w:rsidRDefault="001470C9" w:rsidP="001470C9">
      <w:pPr>
        <w:pStyle w:val="BABody"/>
        <w:rPr>
          <w:color w:val="000000" w:themeColor="text1"/>
        </w:rPr>
      </w:pPr>
    </w:p>
    <w:p w14:paraId="1A306048" w14:textId="175B3E15" w:rsidR="001470C9" w:rsidRPr="00282444" w:rsidRDefault="001470C9" w:rsidP="001470C9">
      <w:pPr>
        <w:pStyle w:val="BABody"/>
        <w:rPr>
          <w:color w:val="000000" w:themeColor="text1"/>
        </w:rPr>
      </w:pPr>
      <w:r w:rsidRPr="00282444">
        <w:rPr>
          <w:color w:val="000000" w:themeColor="text1"/>
        </w:rPr>
        <w:t xml:space="preserve">Snake River spring/summer </w:t>
      </w:r>
      <w:r w:rsidR="000A02DA">
        <w:rPr>
          <w:color w:val="000000" w:themeColor="text1"/>
        </w:rPr>
        <w:t>Chinook Salmon</w:t>
      </w:r>
      <w:r w:rsidRPr="00282444">
        <w:rPr>
          <w:color w:val="000000" w:themeColor="text1"/>
        </w:rPr>
        <w:t xml:space="preserve"> exhibit a stream-type life history, which means they rear in freshwater for an extended period of time (NMFS 2011)</w:t>
      </w:r>
      <w:r w:rsidR="00CE2DE5">
        <w:rPr>
          <w:color w:val="000000" w:themeColor="text1"/>
        </w:rPr>
        <w:t xml:space="preserve">.  </w:t>
      </w:r>
      <w:r w:rsidRPr="00282444">
        <w:rPr>
          <w:color w:val="000000" w:themeColor="text1"/>
        </w:rPr>
        <w:t xml:space="preserve">Adults (mostly </w:t>
      </w:r>
      <w:proofErr w:type="gramStart"/>
      <w:r w:rsidRPr="00282444">
        <w:rPr>
          <w:color w:val="000000" w:themeColor="text1"/>
        </w:rPr>
        <w:t>3 and 4 year</w:t>
      </w:r>
      <w:proofErr w:type="gramEnd"/>
      <w:r w:rsidRPr="00282444">
        <w:rPr>
          <w:color w:val="000000" w:themeColor="text1"/>
        </w:rPr>
        <w:t xml:space="preserve"> old fish) begin their upstream migration in the Columbia River in late February and early March</w:t>
      </w:r>
      <w:r w:rsidR="00CE2DE5">
        <w:rPr>
          <w:color w:val="000000" w:themeColor="text1"/>
        </w:rPr>
        <w:t xml:space="preserve">.  </w:t>
      </w:r>
      <w:r w:rsidRPr="00282444">
        <w:rPr>
          <w:color w:val="000000" w:themeColor="text1"/>
        </w:rPr>
        <w:t>In high elevation areas, mature fish hold in cool, deep pools until late summer and early fall, when they return to their native streams to begin spawning</w:t>
      </w:r>
      <w:r w:rsidR="00CE2DE5">
        <w:rPr>
          <w:color w:val="000000" w:themeColor="text1"/>
        </w:rPr>
        <w:t xml:space="preserve">.  </w:t>
      </w:r>
      <w:r w:rsidRPr="00282444">
        <w:rPr>
          <w:color w:val="000000" w:themeColor="text1"/>
        </w:rPr>
        <w:t>Eggs incubate through the fall and winter and emergence begins in the late winter and early spring</w:t>
      </w:r>
      <w:r w:rsidR="00CE2DE5">
        <w:rPr>
          <w:color w:val="000000" w:themeColor="text1"/>
        </w:rPr>
        <w:t xml:space="preserve">.  </w:t>
      </w:r>
      <w:r w:rsidRPr="00282444">
        <w:rPr>
          <w:color w:val="000000" w:themeColor="text1"/>
        </w:rPr>
        <w:t xml:space="preserve">Most juvenile fish mature in fresh water for 1 year before they migrate to the ocean in the spring of their second </w:t>
      </w:r>
      <w:proofErr w:type="gramStart"/>
      <w:r w:rsidRPr="00282444">
        <w:rPr>
          <w:color w:val="000000" w:themeColor="text1"/>
        </w:rPr>
        <w:t>year, and</w:t>
      </w:r>
      <w:proofErr w:type="gramEnd"/>
      <w:r w:rsidRPr="00282444">
        <w:rPr>
          <w:color w:val="000000" w:themeColor="text1"/>
        </w:rPr>
        <w:t xml:space="preserve"> may be present in the Action Area year-round.</w:t>
      </w:r>
    </w:p>
    <w:p w14:paraId="719A9467" w14:textId="77777777" w:rsidR="000325E2" w:rsidRDefault="000325E2" w:rsidP="00630285">
      <w:pPr>
        <w:pStyle w:val="BABody"/>
      </w:pPr>
    </w:p>
    <w:p w14:paraId="0271005E" w14:textId="34364C0A" w:rsidR="001470C9" w:rsidRDefault="00CE2DE5" w:rsidP="001470C9">
      <w:pPr>
        <w:pStyle w:val="BABody"/>
      </w:pPr>
      <w:r>
        <w:rPr>
          <w:color w:val="000000" w:themeColor="text1"/>
        </w:rPr>
        <w:t>The Analysis Area</w:t>
      </w:r>
      <w:r w:rsidR="000325E2">
        <w:rPr>
          <w:color w:val="000000" w:themeColor="text1"/>
        </w:rPr>
        <w:t xml:space="preserve"> occurs within t</w:t>
      </w:r>
      <w:r w:rsidR="00282444" w:rsidRPr="00282444">
        <w:rPr>
          <w:color w:val="000000" w:themeColor="text1"/>
        </w:rPr>
        <w:t xml:space="preserve">he EFSFSR </w:t>
      </w:r>
      <w:r w:rsidR="000A02DA">
        <w:rPr>
          <w:color w:val="000000" w:themeColor="text1"/>
        </w:rPr>
        <w:t>Chinook Salmon</w:t>
      </w:r>
      <w:r w:rsidR="000325E2">
        <w:rPr>
          <w:color w:val="000000" w:themeColor="text1"/>
        </w:rPr>
        <w:t xml:space="preserve"> P</w:t>
      </w:r>
      <w:r w:rsidR="00282444" w:rsidRPr="00282444">
        <w:rPr>
          <w:color w:val="000000" w:themeColor="text1"/>
        </w:rPr>
        <w:t xml:space="preserve">opulation, </w:t>
      </w:r>
      <w:r w:rsidR="000325E2">
        <w:rPr>
          <w:color w:val="000000" w:themeColor="text1"/>
        </w:rPr>
        <w:t>a</w:t>
      </w:r>
      <w:r w:rsidR="0022525A">
        <w:rPr>
          <w:color w:val="000000" w:themeColor="text1"/>
        </w:rPr>
        <w:t xml:space="preserve"> </w:t>
      </w:r>
      <w:r w:rsidR="00282444" w:rsidRPr="00282444">
        <w:rPr>
          <w:color w:val="000000" w:themeColor="text1"/>
        </w:rPr>
        <w:t>historically large population, consisting of historic spawning areas in the EFSFSR mainstem and in Johnson Creek (NMFS 2011)</w:t>
      </w:r>
      <w:r>
        <w:rPr>
          <w:color w:val="000000" w:themeColor="text1"/>
        </w:rPr>
        <w:t xml:space="preserve">.  </w:t>
      </w:r>
      <w:r w:rsidR="000A02DA">
        <w:rPr>
          <w:color w:val="000000" w:themeColor="text1"/>
        </w:rPr>
        <w:t>Chinook Salmon</w:t>
      </w:r>
      <w:r w:rsidR="00282444" w:rsidRPr="00282444">
        <w:rPr>
          <w:color w:val="000000" w:themeColor="text1"/>
        </w:rPr>
        <w:t xml:space="preserve"> in the upper EFSFSR (upstream from the Yellow Pine Pit) were extirpated by sediment and pollutants from mining operations early in the 1940s, and most current spawning occurs in Johnson Creek</w:t>
      </w:r>
      <w:r w:rsidR="007868E5">
        <w:rPr>
          <w:color w:val="000000" w:themeColor="text1"/>
        </w:rPr>
        <w:t xml:space="preserve">, approximately 20 </w:t>
      </w:r>
      <w:r w:rsidR="00813FE7">
        <w:rPr>
          <w:color w:val="000000" w:themeColor="text1"/>
        </w:rPr>
        <w:t>kilometers</w:t>
      </w:r>
      <w:r w:rsidR="007868E5">
        <w:rPr>
          <w:color w:val="000000" w:themeColor="text1"/>
        </w:rPr>
        <w:t xml:space="preserve"> (km) downstream from the project area</w:t>
      </w:r>
      <w:r>
        <w:rPr>
          <w:color w:val="000000" w:themeColor="text1"/>
        </w:rPr>
        <w:t xml:space="preserve">.  </w:t>
      </w:r>
      <w:r w:rsidR="007868E5">
        <w:rPr>
          <w:color w:val="000000" w:themeColor="text1"/>
        </w:rPr>
        <w:t>Recently</w:t>
      </w:r>
      <w:r w:rsidR="00282444" w:rsidRPr="00282444">
        <w:rPr>
          <w:color w:val="000000" w:themeColor="text1"/>
        </w:rPr>
        <w:t xml:space="preserve"> however, the IDFG planted </w:t>
      </w:r>
      <w:r w:rsidR="000A02DA">
        <w:rPr>
          <w:color w:val="000000" w:themeColor="text1"/>
        </w:rPr>
        <w:t>Chinook Salmon</w:t>
      </w:r>
      <w:r w:rsidR="00282444" w:rsidRPr="00282444">
        <w:rPr>
          <w:color w:val="000000" w:themeColor="text1"/>
        </w:rPr>
        <w:t xml:space="preserve"> above Yellow Pine Pit Falls</w:t>
      </w:r>
      <w:r w:rsidR="007868E5">
        <w:rPr>
          <w:color w:val="000000" w:themeColor="text1"/>
        </w:rPr>
        <w:t>, a highly suspected upstream fish barrier,</w:t>
      </w:r>
      <w:r w:rsidR="00282444" w:rsidRPr="00282444">
        <w:rPr>
          <w:color w:val="000000" w:themeColor="text1"/>
        </w:rPr>
        <w:t xml:space="preserve"> which have spawned successfully (Nez Perce </w:t>
      </w:r>
      <w:r w:rsidR="00681A87">
        <w:rPr>
          <w:color w:val="000000" w:themeColor="text1"/>
        </w:rPr>
        <w:t>Tribe (NPT) 2010, 2011)</w:t>
      </w:r>
      <w:r>
        <w:rPr>
          <w:color w:val="000000" w:themeColor="text1"/>
        </w:rPr>
        <w:t xml:space="preserve">.  </w:t>
      </w:r>
      <w:r w:rsidR="001470C9" w:rsidRPr="00681A87">
        <w:t>The SFSR is supplemented with artificially produced Chinoo</w:t>
      </w:r>
      <w:r w:rsidR="001470C9">
        <w:t xml:space="preserve">k </w:t>
      </w:r>
      <w:r w:rsidR="000A02DA">
        <w:t xml:space="preserve">Salmon </w:t>
      </w:r>
      <w:r w:rsidR="001470C9">
        <w:t>from the McCall hatchery, and the Idaho Department of Fish and Game (</w:t>
      </w:r>
      <w:r w:rsidR="001470C9" w:rsidRPr="00681A87">
        <w:t>IDFG</w:t>
      </w:r>
      <w:r w:rsidR="001470C9">
        <w:t>)</w:t>
      </w:r>
      <w:r w:rsidR="001470C9" w:rsidRPr="00681A87">
        <w:t xml:space="preserve"> conducts an annual sport fishery for hatchery fish when returns exceed the number needed for supplementation purposes.</w:t>
      </w:r>
    </w:p>
    <w:p w14:paraId="18AA0969" w14:textId="77777777" w:rsidR="00AA4B1D" w:rsidRPr="00681A87" w:rsidRDefault="00AA4B1D" w:rsidP="001470C9">
      <w:pPr>
        <w:pStyle w:val="BABody"/>
      </w:pPr>
    </w:p>
    <w:p w14:paraId="5DE779FB" w14:textId="18296B47" w:rsidR="00AA4B1D" w:rsidRDefault="00AA4B1D" w:rsidP="00AA4B1D">
      <w:pPr>
        <w:rPr>
          <w:rFonts w:ascii="Arial" w:hAnsi="Arial" w:cs="Arial"/>
          <w:color w:val="000000" w:themeColor="text1"/>
          <w:sz w:val="22"/>
          <w:szCs w:val="22"/>
        </w:rPr>
      </w:pPr>
      <w:r>
        <w:rPr>
          <w:rFonts w:ascii="Arial" w:hAnsi="Arial" w:cs="Arial"/>
          <w:color w:val="000000" w:themeColor="text1"/>
          <w:sz w:val="22"/>
          <w:szCs w:val="22"/>
        </w:rPr>
        <w:lastRenderedPageBreak/>
        <w:t>Chinook Salmon</w:t>
      </w:r>
      <w:r w:rsidRPr="000325E2">
        <w:rPr>
          <w:rFonts w:ascii="Arial" w:hAnsi="Arial" w:cs="Arial"/>
          <w:color w:val="000000" w:themeColor="text1"/>
          <w:sz w:val="22"/>
          <w:szCs w:val="22"/>
        </w:rPr>
        <w:t xml:space="preserve"> DCH occurs within the </w:t>
      </w:r>
      <w:r>
        <w:rPr>
          <w:rFonts w:ascii="Arial" w:hAnsi="Arial" w:cs="Arial"/>
          <w:color w:val="000000" w:themeColor="text1"/>
          <w:sz w:val="22"/>
          <w:szCs w:val="22"/>
        </w:rPr>
        <w:t>Analysis Area</w:t>
      </w:r>
      <w:r w:rsidR="00EE265A">
        <w:rPr>
          <w:rFonts w:ascii="Arial" w:hAnsi="Arial" w:cs="Arial"/>
          <w:color w:val="000000" w:themeColor="text1"/>
          <w:sz w:val="22"/>
          <w:szCs w:val="22"/>
        </w:rPr>
        <w:t xml:space="preserve"> (</w:t>
      </w:r>
      <w:r w:rsidR="00EE265A" w:rsidRPr="00EE265A">
        <w:rPr>
          <w:rFonts w:ascii="Arial" w:hAnsi="Arial" w:cs="Arial"/>
          <w:color w:val="1F497D" w:themeColor="text2"/>
          <w:sz w:val="22"/>
          <w:szCs w:val="22"/>
        </w:rPr>
        <w:fldChar w:fldCharType="begin"/>
      </w:r>
      <w:r w:rsidR="00EE265A" w:rsidRPr="00EE265A">
        <w:rPr>
          <w:rFonts w:ascii="Arial" w:hAnsi="Arial" w:cs="Arial"/>
          <w:color w:val="1F497D" w:themeColor="text2"/>
          <w:sz w:val="22"/>
          <w:szCs w:val="22"/>
        </w:rPr>
        <w:instrText xml:space="preserve"> REF _Ref442352642 \h  \* MERGEFORMAT </w:instrText>
      </w:r>
      <w:r w:rsidR="00EE265A" w:rsidRPr="00EE265A">
        <w:rPr>
          <w:rFonts w:ascii="Arial" w:hAnsi="Arial" w:cs="Arial"/>
          <w:color w:val="1F497D" w:themeColor="text2"/>
          <w:sz w:val="22"/>
          <w:szCs w:val="22"/>
        </w:rPr>
      </w:r>
      <w:r w:rsidR="00EE265A" w:rsidRPr="00EE265A">
        <w:rPr>
          <w:rFonts w:ascii="Arial" w:hAnsi="Arial" w:cs="Arial"/>
          <w:color w:val="1F497D" w:themeColor="text2"/>
          <w:sz w:val="22"/>
          <w:szCs w:val="22"/>
        </w:rPr>
        <w:fldChar w:fldCharType="separate"/>
      </w:r>
      <w:r w:rsidR="002C15DD" w:rsidRPr="002C15DD">
        <w:rPr>
          <w:rFonts w:ascii="Arial" w:hAnsi="Arial" w:cs="Arial"/>
          <w:color w:val="1F497D" w:themeColor="text2"/>
          <w:sz w:val="22"/>
          <w:szCs w:val="22"/>
        </w:rPr>
        <w:drawing>
          <wp:inline distT="0" distB="0" distL="0" distR="0" wp14:anchorId="2F228A95" wp14:editId="5B2B4D8D">
            <wp:extent cx="5943600" cy="76917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_Habitats_8.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2C15DD" w:rsidRPr="002C15DD">
        <w:rPr>
          <w:rFonts w:ascii="Arial" w:hAnsi="Arial" w:cs="Arial"/>
          <w:noProof/>
          <w:color w:val="1F497D" w:themeColor="text2"/>
          <w:sz w:val="22"/>
          <w:szCs w:val="22"/>
        </w:rPr>
        <w:t xml:space="preserve">Figure </w:t>
      </w:r>
      <w:r w:rsidR="002C15DD">
        <w:rPr>
          <w:noProof/>
        </w:rPr>
        <w:t>3</w:t>
      </w:r>
      <w:r w:rsidR="00EE265A" w:rsidRPr="00EE265A">
        <w:rPr>
          <w:rFonts w:ascii="Arial" w:hAnsi="Arial" w:cs="Arial"/>
          <w:color w:val="1F497D" w:themeColor="text2"/>
          <w:sz w:val="22"/>
          <w:szCs w:val="22"/>
        </w:rPr>
        <w:fldChar w:fldCharType="end"/>
      </w:r>
      <w:r w:rsidR="00EE265A">
        <w:rPr>
          <w:rFonts w:ascii="Arial" w:hAnsi="Arial" w:cs="Arial"/>
          <w:color w:val="000000" w:themeColor="text1"/>
          <w:sz w:val="22"/>
          <w:szCs w:val="22"/>
        </w:rPr>
        <w:t xml:space="preserve">).  </w:t>
      </w:r>
      <w:r w:rsidR="00EE265A" w:rsidRPr="000325E2">
        <w:rPr>
          <w:rFonts w:ascii="Arial" w:hAnsi="Arial" w:cs="Arial"/>
          <w:color w:val="000000" w:themeColor="text1"/>
          <w:sz w:val="22"/>
          <w:szCs w:val="22"/>
        </w:rPr>
        <w:t xml:space="preserve">Spawning and rearing also occurs within the </w:t>
      </w:r>
      <w:r w:rsidR="00EE265A">
        <w:rPr>
          <w:rFonts w:ascii="Arial" w:hAnsi="Arial" w:cs="Arial"/>
          <w:color w:val="000000" w:themeColor="text1"/>
          <w:sz w:val="22"/>
          <w:szCs w:val="22"/>
        </w:rPr>
        <w:t>Analysis Area</w:t>
      </w:r>
      <w:r w:rsidR="00EE265A" w:rsidRPr="000325E2">
        <w:rPr>
          <w:rFonts w:ascii="Arial" w:hAnsi="Arial" w:cs="Arial"/>
          <w:color w:val="000000" w:themeColor="text1"/>
          <w:sz w:val="22"/>
          <w:szCs w:val="22"/>
        </w:rPr>
        <w:t>, and surveys have detected the species in both the EFSFSR and Profile Creek</w:t>
      </w:r>
      <w:r w:rsidR="00EE265A">
        <w:rPr>
          <w:rFonts w:ascii="Arial" w:hAnsi="Arial" w:cs="Arial"/>
          <w:color w:val="000000" w:themeColor="text1"/>
          <w:sz w:val="22"/>
          <w:szCs w:val="22"/>
        </w:rPr>
        <w:t xml:space="preserve">.  Habitat modeled as </w:t>
      </w:r>
      <w:r>
        <w:rPr>
          <w:rFonts w:ascii="Arial" w:hAnsi="Arial" w:cs="Arial"/>
          <w:color w:val="000000" w:themeColor="text1"/>
          <w:sz w:val="22"/>
          <w:szCs w:val="22"/>
        </w:rPr>
        <w:t xml:space="preserve">intrinsic </w:t>
      </w:r>
      <w:r>
        <w:rPr>
          <w:rFonts w:ascii="Arial" w:hAnsi="Arial" w:cs="Arial"/>
          <w:color w:val="000000" w:themeColor="text1"/>
          <w:sz w:val="22"/>
          <w:szCs w:val="22"/>
        </w:rPr>
        <w:lastRenderedPageBreak/>
        <w:t>potential for spawning and rearing occurs approximately 4.95 stream km downstream from the project area (</w:t>
      </w:r>
      <w:r w:rsidRPr="00EE265A">
        <w:rPr>
          <w:rFonts w:ascii="Arial" w:hAnsi="Arial" w:cs="Arial"/>
          <w:color w:val="1F497D" w:themeColor="text2"/>
          <w:sz w:val="22"/>
          <w:szCs w:val="22"/>
        </w:rPr>
        <w:fldChar w:fldCharType="begin"/>
      </w:r>
      <w:r w:rsidRPr="00EE265A">
        <w:rPr>
          <w:rFonts w:ascii="Arial" w:hAnsi="Arial" w:cs="Arial"/>
          <w:color w:val="1F497D" w:themeColor="text2"/>
          <w:sz w:val="22"/>
          <w:szCs w:val="22"/>
        </w:rPr>
        <w:instrText xml:space="preserve"> REF _Ref442352642 \h  \* MERGEFORMAT </w:instrText>
      </w:r>
      <w:r w:rsidRPr="00EE265A">
        <w:rPr>
          <w:rFonts w:ascii="Arial" w:hAnsi="Arial" w:cs="Arial"/>
          <w:color w:val="1F497D" w:themeColor="text2"/>
          <w:sz w:val="22"/>
          <w:szCs w:val="22"/>
        </w:rPr>
      </w:r>
      <w:r w:rsidRPr="00EE265A">
        <w:rPr>
          <w:rFonts w:ascii="Arial" w:hAnsi="Arial" w:cs="Arial"/>
          <w:color w:val="1F497D" w:themeColor="text2"/>
          <w:sz w:val="22"/>
          <w:szCs w:val="22"/>
        </w:rPr>
        <w:fldChar w:fldCharType="separate"/>
      </w:r>
      <w:r w:rsidR="002C15DD" w:rsidRPr="002C15DD">
        <w:rPr>
          <w:rFonts w:ascii="Arial" w:hAnsi="Arial" w:cs="Arial"/>
          <w:color w:val="1F497D" w:themeColor="text2"/>
          <w:sz w:val="22"/>
          <w:szCs w:val="22"/>
        </w:rPr>
        <w:drawing>
          <wp:inline distT="0" distB="0" distL="0" distR="0" wp14:anchorId="5FF09E3E" wp14:editId="2CF39860">
            <wp:extent cx="5943600" cy="769175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_Habitats_8.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2C15DD" w:rsidRPr="002C15DD">
        <w:rPr>
          <w:rFonts w:ascii="Arial" w:hAnsi="Arial" w:cs="Arial"/>
          <w:noProof/>
          <w:color w:val="1F497D" w:themeColor="text2"/>
          <w:sz w:val="22"/>
          <w:szCs w:val="22"/>
        </w:rPr>
        <w:t xml:space="preserve">Figure </w:t>
      </w:r>
      <w:r w:rsidR="002C15DD">
        <w:rPr>
          <w:noProof/>
        </w:rPr>
        <w:t>3</w:t>
      </w:r>
      <w:r w:rsidRPr="00EE265A">
        <w:rPr>
          <w:rFonts w:ascii="Arial" w:hAnsi="Arial" w:cs="Arial"/>
          <w:color w:val="1F497D" w:themeColor="text2"/>
          <w:sz w:val="22"/>
          <w:szCs w:val="22"/>
        </w:rPr>
        <w:fldChar w:fldCharType="end"/>
      </w:r>
      <w:r>
        <w:rPr>
          <w:rFonts w:ascii="Arial" w:hAnsi="Arial" w:cs="Arial"/>
          <w:color w:val="000000" w:themeColor="text1"/>
          <w:sz w:val="22"/>
          <w:szCs w:val="22"/>
        </w:rPr>
        <w:t xml:space="preserve">).  </w:t>
      </w:r>
    </w:p>
    <w:p w14:paraId="143F7804" w14:textId="77777777" w:rsidR="00AA4B1D" w:rsidRPr="004D50B7" w:rsidRDefault="00AA4B1D" w:rsidP="00AA4B1D">
      <w:pPr>
        <w:rPr>
          <w:rFonts w:ascii="Arial" w:hAnsi="Arial" w:cs="Arial"/>
          <w:b/>
          <w:i/>
        </w:rPr>
      </w:pPr>
    </w:p>
    <w:p w14:paraId="61EBDF28" w14:textId="77777777" w:rsidR="00AA4B1D" w:rsidRPr="004D50B7" w:rsidRDefault="00AA4B1D" w:rsidP="00AA4B1D">
      <w:pPr>
        <w:rPr>
          <w:rFonts w:ascii="Arial" w:hAnsi="Arial" w:cs="Arial"/>
          <w:i/>
        </w:rPr>
      </w:pPr>
      <w:r w:rsidRPr="004D50B7">
        <w:rPr>
          <w:rFonts w:ascii="Arial" w:hAnsi="Arial" w:cs="Arial"/>
          <w:i/>
        </w:rPr>
        <w:t>Essential Fish Habitat</w:t>
      </w:r>
    </w:p>
    <w:p w14:paraId="30DCFA18" w14:textId="77777777" w:rsidR="00AA4B1D" w:rsidRPr="004D50B7" w:rsidRDefault="00AA4B1D" w:rsidP="00AA4B1D">
      <w:pPr>
        <w:pStyle w:val="BABody"/>
      </w:pPr>
      <w:r>
        <w:t>EFH</w:t>
      </w:r>
      <w:r w:rsidRPr="004D50B7">
        <w:t xml:space="preserve"> </w:t>
      </w:r>
      <w:r>
        <w:t>is</w:t>
      </w:r>
      <w:r w:rsidRPr="004D50B7">
        <w:t xml:space="preserve"> established pursuant to the Magnuson-Stevens Fishery Conservation and Management Act (MSA, 50 CFR 600) and is considered synonymous with designated critical habitat in this area (PFMC 2014).</w:t>
      </w:r>
    </w:p>
    <w:p w14:paraId="28732829" w14:textId="77777777" w:rsidR="00AA4B1D" w:rsidRPr="004D50B7" w:rsidRDefault="00AA4B1D" w:rsidP="00AA4B1D">
      <w:pPr>
        <w:pStyle w:val="BABody"/>
        <w:rPr>
          <w:b/>
          <w:u w:val="single"/>
        </w:rPr>
      </w:pPr>
    </w:p>
    <w:p w14:paraId="64D884A2" w14:textId="77777777" w:rsidR="00AA4B1D" w:rsidRPr="004D50B7" w:rsidRDefault="00AA4B1D" w:rsidP="00AA4B1D">
      <w:pPr>
        <w:pStyle w:val="BAHeading4"/>
      </w:pPr>
      <w:r w:rsidRPr="004D50B7">
        <w:t>Snake River Steelhead</w:t>
      </w:r>
    </w:p>
    <w:p w14:paraId="4427C966" w14:textId="71D0101E" w:rsidR="001470C9" w:rsidRPr="00282444" w:rsidRDefault="00AA4B1D" w:rsidP="00AA4B1D">
      <w:pPr>
        <w:pStyle w:val="BABody"/>
      </w:pPr>
      <w:r w:rsidRPr="00681A87">
        <w:t xml:space="preserve">Snake River steelhead (hereafter referred to as “steelhead”) were listed as threatened August 18, 1997 by the </w:t>
      </w:r>
      <w:r>
        <w:t>National Marine Fisheries Service (</w:t>
      </w:r>
      <w:r w:rsidRPr="00681A87">
        <w:t>NMFS</w:t>
      </w:r>
      <w:r>
        <w:t>)</w:t>
      </w:r>
      <w:r w:rsidRPr="00681A87">
        <w:t xml:space="preserve"> (62FR43937)</w:t>
      </w:r>
      <w:r>
        <w:t xml:space="preserve">.  </w:t>
      </w:r>
      <w:r w:rsidRPr="00681A87">
        <w:t xml:space="preserve">The final rule designating critical habitat for steelhead was published by NMFS on </w:t>
      </w:r>
      <w:proofErr w:type="gramStart"/>
      <w:r w:rsidRPr="00681A87">
        <w:t>September 2, 2005, and</w:t>
      </w:r>
      <w:proofErr w:type="gramEnd"/>
      <w:r w:rsidRPr="00681A87">
        <w:t xml:space="preserve"> took effect </w:t>
      </w:r>
      <w:r>
        <w:t xml:space="preserve">on January 2, 2006 (70FR52630).  </w:t>
      </w:r>
      <w:r w:rsidRPr="00681A87">
        <w:t>In the case of steelhead, critical habitat includes only the water column and streambed, not adjacent riparian areas (70FR52630)</w:t>
      </w:r>
      <w:r>
        <w:t>.</w:t>
      </w:r>
      <w:r w:rsidR="00E77EFB">
        <w:t xml:space="preserve">  </w:t>
      </w:r>
      <w:r w:rsidR="00E77EFB" w:rsidRPr="00E77EFB">
        <w:rPr>
          <w:color w:val="1F497D" w:themeColor="text2"/>
        </w:rPr>
        <w:lastRenderedPageBreak/>
        <w:fldChar w:fldCharType="begin"/>
      </w:r>
      <w:r w:rsidR="00E77EFB" w:rsidRPr="00E77EFB">
        <w:rPr>
          <w:color w:val="1F497D" w:themeColor="text2"/>
        </w:rPr>
        <w:instrText xml:space="preserve"> REF _Ref442352642 \h </w:instrText>
      </w:r>
      <w:r w:rsidR="00E77EFB" w:rsidRPr="00E77EFB">
        <w:rPr>
          <w:color w:val="1F497D" w:themeColor="text2"/>
        </w:rPr>
      </w:r>
      <w:r w:rsidR="00E77EFB" w:rsidRPr="00E77EFB">
        <w:rPr>
          <w:color w:val="1F497D" w:themeColor="text2"/>
        </w:rPr>
        <w:fldChar w:fldCharType="separate"/>
      </w:r>
      <w:r w:rsidR="002C15DD">
        <w:rPr>
          <w:noProof/>
        </w:rPr>
        <w:drawing>
          <wp:inline distT="0" distB="0" distL="0" distR="0" wp14:anchorId="597D78FD" wp14:editId="3D975621">
            <wp:extent cx="5943600" cy="76917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_Habitats_8.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2C15DD">
        <w:t xml:space="preserve">Figure </w:t>
      </w:r>
      <w:r w:rsidR="002C15DD">
        <w:rPr>
          <w:noProof/>
        </w:rPr>
        <w:t>3</w:t>
      </w:r>
      <w:r w:rsidR="00E77EFB" w:rsidRPr="00E77EFB">
        <w:rPr>
          <w:color w:val="1F497D" w:themeColor="text2"/>
        </w:rPr>
        <w:fldChar w:fldCharType="end"/>
      </w:r>
      <w:r w:rsidR="00E77EFB">
        <w:t xml:space="preserve"> depicts steelhead DCH within the Activity Area (</w:t>
      </w:r>
      <w:r w:rsidR="00E77EFB" w:rsidRPr="00681A87">
        <w:t>50 CFR 226.212).</w:t>
      </w:r>
    </w:p>
    <w:bookmarkEnd w:id="42"/>
    <w:p w14:paraId="4BC438F6" w14:textId="77777777" w:rsidR="00712285" w:rsidRPr="00712285" w:rsidRDefault="00712285" w:rsidP="00630285">
      <w:pPr>
        <w:pStyle w:val="BABody"/>
      </w:pPr>
    </w:p>
    <w:p w14:paraId="61D4466C" w14:textId="7FB7EBE2" w:rsidR="00712285" w:rsidRDefault="00712285" w:rsidP="00630285">
      <w:pPr>
        <w:pStyle w:val="BABody"/>
      </w:pPr>
      <w:r w:rsidRPr="00712285">
        <w:lastRenderedPageBreak/>
        <w:t xml:space="preserve">Less is known about wild steelhead than about </w:t>
      </w:r>
      <w:r w:rsidR="000A02DA">
        <w:t>Chinook Salmon</w:t>
      </w:r>
      <w:r w:rsidR="00CE2DE5">
        <w:t xml:space="preserve">.  </w:t>
      </w:r>
      <w:r w:rsidRPr="00712285">
        <w:t xml:space="preserve">All Snake River steelhead are subspecies </w:t>
      </w:r>
      <w:r w:rsidRPr="00712285">
        <w:rPr>
          <w:i/>
        </w:rPr>
        <w:t>O</w:t>
      </w:r>
      <w:r w:rsidR="00813FE7">
        <w:rPr>
          <w:i/>
        </w:rPr>
        <w:t xml:space="preserve">. </w:t>
      </w:r>
      <w:r w:rsidRPr="00712285">
        <w:rPr>
          <w:i/>
        </w:rPr>
        <w:t>m</w:t>
      </w:r>
      <w:r w:rsidR="00813FE7">
        <w:rPr>
          <w:i/>
        </w:rPr>
        <w:t xml:space="preserve">. </w:t>
      </w:r>
      <w:proofErr w:type="spellStart"/>
      <w:r w:rsidRPr="00712285">
        <w:rPr>
          <w:i/>
        </w:rPr>
        <w:t>gairdneri</w:t>
      </w:r>
      <w:proofErr w:type="spellEnd"/>
      <w:r w:rsidRPr="00712285">
        <w:t xml:space="preserve"> and distinct from the coastal </w:t>
      </w:r>
      <w:r w:rsidRPr="00712285">
        <w:rPr>
          <w:i/>
        </w:rPr>
        <w:t>O</w:t>
      </w:r>
      <w:r w:rsidR="00813FE7">
        <w:rPr>
          <w:i/>
        </w:rPr>
        <w:t xml:space="preserve">. </w:t>
      </w:r>
      <w:r w:rsidRPr="00712285">
        <w:rPr>
          <w:i/>
        </w:rPr>
        <w:t>m</w:t>
      </w:r>
      <w:r w:rsidR="00813FE7">
        <w:rPr>
          <w:i/>
        </w:rPr>
        <w:t>.</w:t>
      </w:r>
      <w:r w:rsidR="00CE2DE5">
        <w:rPr>
          <w:i/>
        </w:rPr>
        <w:t xml:space="preserve"> </w:t>
      </w:r>
      <w:proofErr w:type="spellStart"/>
      <w:r w:rsidRPr="00712285">
        <w:rPr>
          <w:i/>
        </w:rPr>
        <w:t>irideus</w:t>
      </w:r>
      <w:proofErr w:type="spellEnd"/>
      <w:r w:rsidRPr="00712285">
        <w:t xml:space="preserve"> and are placed into the same geographic grouping by Brannon et al</w:t>
      </w:r>
      <w:r w:rsidR="00813FE7">
        <w:t xml:space="preserve">. </w:t>
      </w:r>
      <w:r w:rsidR="00BB56B5">
        <w:t>(2004) and are placed by NMFS</w:t>
      </w:r>
      <w:r w:rsidRPr="00712285">
        <w:t xml:space="preserve"> as belonging to the Snake River </w:t>
      </w:r>
      <w:r w:rsidR="00BB56B5">
        <w:t>Evolutionarily Significant Unit (</w:t>
      </w:r>
      <w:r w:rsidRPr="00712285">
        <w:t>ESU</w:t>
      </w:r>
      <w:r w:rsidR="00BB56B5">
        <w:t>)</w:t>
      </w:r>
      <w:r w:rsidRPr="00712285">
        <w:t xml:space="preserve"> (NMFS 2005)</w:t>
      </w:r>
      <w:r w:rsidR="00CE2DE5">
        <w:t xml:space="preserve">.  </w:t>
      </w:r>
      <w:r w:rsidRPr="00712285">
        <w:t xml:space="preserve">The common name for </w:t>
      </w:r>
      <w:r w:rsidRPr="00712285">
        <w:rPr>
          <w:i/>
        </w:rPr>
        <w:t>O</w:t>
      </w:r>
      <w:r w:rsidR="00813FE7">
        <w:rPr>
          <w:i/>
        </w:rPr>
        <w:t xml:space="preserve">. </w:t>
      </w:r>
      <w:r w:rsidRPr="00712285">
        <w:rPr>
          <w:i/>
        </w:rPr>
        <w:t>m</w:t>
      </w:r>
      <w:r w:rsidR="00813FE7">
        <w:rPr>
          <w:i/>
        </w:rPr>
        <w:t xml:space="preserve">. </w:t>
      </w:r>
      <w:proofErr w:type="spellStart"/>
      <w:r w:rsidRPr="00712285">
        <w:rPr>
          <w:i/>
        </w:rPr>
        <w:t>gairdneri</w:t>
      </w:r>
      <w:proofErr w:type="spellEnd"/>
      <w:r w:rsidRPr="00712285">
        <w:t xml:space="preserve"> is </w:t>
      </w:r>
      <w:proofErr w:type="spellStart"/>
      <w:r w:rsidR="000A02DA">
        <w:t>Redband</w:t>
      </w:r>
      <w:proofErr w:type="spellEnd"/>
      <w:r w:rsidR="000A02DA">
        <w:t xml:space="preserve"> Trout</w:t>
      </w:r>
      <w:r w:rsidRPr="00712285">
        <w:t>, but the anadromous form is typically referred to as a steelhead</w:t>
      </w:r>
      <w:r w:rsidR="00CE2DE5">
        <w:t xml:space="preserve">.  </w:t>
      </w:r>
      <w:proofErr w:type="spellStart"/>
      <w:r w:rsidRPr="00712285">
        <w:t>Benhke</w:t>
      </w:r>
      <w:proofErr w:type="spellEnd"/>
      <w:r w:rsidRPr="00712285">
        <w:t xml:space="preserve"> (2002) refers to the anadromous </w:t>
      </w:r>
      <w:proofErr w:type="spellStart"/>
      <w:r w:rsidRPr="00712285">
        <w:t>redband</w:t>
      </w:r>
      <w:proofErr w:type="spellEnd"/>
      <w:r w:rsidRPr="00712285">
        <w:t xml:space="preserve"> as a </w:t>
      </w:r>
      <w:proofErr w:type="spellStart"/>
      <w:r w:rsidRPr="00712285">
        <w:t>redband</w:t>
      </w:r>
      <w:proofErr w:type="spellEnd"/>
      <w:r w:rsidRPr="00712285">
        <w:t xml:space="preserve"> steelhead and the stream resident form as </w:t>
      </w:r>
      <w:proofErr w:type="spellStart"/>
      <w:r w:rsidR="000A02DA">
        <w:t>Redband</w:t>
      </w:r>
      <w:proofErr w:type="spellEnd"/>
      <w:r w:rsidR="000A02DA">
        <w:t xml:space="preserve"> Trout</w:t>
      </w:r>
      <w:r w:rsidR="00CE2DE5">
        <w:t xml:space="preserve">.  </w:t>
      </w:r>
      <w:r w:rsidRPr="00712285">
        <w:t xml:space="preserve">In the SFSR, these are the steelhead that return after 2 to 4 years in the </w:t>
      </w:r>
      <w:proofErr w:type="gramStart"/>
      <w:r w:rsidRPr="00712285">
        <w:t>oc</w:t>
      </w:r>
      <w:r w:rsidR="00D84B44">
        <w:t>ean, and</w:t>
      </w:r>
      <w:proofErr w:type="gramEnd"/>
      <w:r w:rsidR="00D84B44">
        <w:t xml:space="preserve"> are referred to as “</w:t>
      </w:r>
      <w:r w:rsidRPr="00712285">
        <w:t>B-run fish</w:t>
      </w:r>
      <w:r w:rsidR="00D84B44">
        <w:t>”</w:t>
      </w:r>
      <w:r w:rsidRPr="00712285">
        <w:t>.</w:t>
      </w:r>
    </w:p>
    <w:p w14:paraId="2B678314" w14:textId="77777777" w:rsidR="00BB56B5" w:rsidRPr="00712285" w:rsidRDefault="00BB56B5" w:rsidP="00630285">
      <w:pPr>
        <w:pStyle w:val="BABody"/>
      </w:pPr>
    </w:p>
    <w:p w14:paraId="6EB79871" w14:textId="346649D4" w:rsidR="00B2422F" w:rsidRDefault="00681A87" w:rsidP="00630285">
      <w:pPr>
        <w:pStyle w:val="BABody"/>
      </w:pPr>
      <w:r w:rsidRPr="00681A87">
        <w:rPr>
          <w:color w:val="000000"/>
        </w:rPr>
        <w:t xml:space="preserve">Steelhead rearing occurs throughout the </w:t>
      </w:r>
      <w:r w:rsidR="00CE2DE5">
        <w:rPr>
          <w:color w:val="000000"/>
        </w:rPr>
        <w:t xml:space="preserve">Activity Area.  </w:t>
      </w:r>
      <w:r w:rsidRPr="00681A87">
        <w:rPr>
          <w:color w:val="000000"/>
        </w:rPr>
        <w:t xml:space="preserve">Although not listed with steelhead, resident </w:t>
      </w:r>
      <w:proofErr w:type="spellStart"/>
      <w:r w:rsidR="000A02DA">
        <w:rPr>
          <w:color w:val="000000"/>
        </w:rPr>
        <w:t>Redband</w:t>
      </w:r>
      <w:proofErr w:type="spellEnd"/>
      <w:r w:rsidR="000A02DA">
        <w:rPr>
          <w:color w:val="000000"/>
        </w:rPr>
        <w:t xml:space="preserve"> Trout</w:t>
      </w:r>
      <w:r w:rsidRPr="00681A87">
        <w:rPr>
          <w:color w:val="000000"/>
        </w:rPr>
        <w:t xml:space="preserve"> (aka rainbow trout) undoubtedly play a role in the population dynamics of steelhead because steelhead are merely the anadromous form of </w:t>
      </w:r>
      <w:proofErr w:type="spellStart"/>
      <w:r w:rsidR="000A02DA">
        <w:rPr>
          <w:color w:val="000000"/>
        </w:rPr>
        <w:t>Redband</w:t>
      </w:r>
      <w:proofErr w:type="spellEnd"/>
      <w:r w:rsidR="000A02DA">
        <w:rPr>
          <w:color w:val="000000"/>
        </w:rPr>
        <w:t xml:space="preserve"> Trout</w:t>
      </w:r>
      <w:r w:rsidR="00CE2DE5">
        <w:rPr>
          <w:color w:val="000000"/>
        </w:rPr>
        <w:t xml:space="preserve">.  </w:t>
      </w:r>
      <w:r w:rsidRPr="00681A87">
        <w:rPr>
          <w:color w:val="000000"/>
        </w:rPr>
        <w:t>Miller et al</w:t>
      </w:r>
      <w:r w:rsidR="00961D7C">
        <w:rPr>
          <w:color w:val="000000"/>
        </w:rPr>
        <w:t xml:space="preserve">. </w:t>
      </w:r>
      <w:r w:rsidRPr="00681A87">
        <w:rPr>
          <w:color w:val="000000"/>
        </w:rPr>
        <w:t>(2014) report the approximate spawning, incubation, and emergence period for steelhead from February 1 to August 15</w:t>
      </w:r>
      <w:r w:rsidRPr="00681A87">
        <w:rPr>
          <w:color w:val="000000"/>
          <w:vertAlign w:val="superscript"/>
        </w:rPr>
        <w:t>th</w:t>
      </w:r>
      <w:r w:rsidRPr="00681A87">
        <w:rPr>
          <w:color w:val="000000"/>
        </w:rPr>
        <w:t>, with both spawning and emergence occurring on</w:t>
      </w:r>
      <w:r w:rsidR="00D84B44">
        <w:rPr>
          <w:color w:val="000000"/>
        </w:rPr>
        <w:t xml:space="preserve"> the</w:t>
      </w:r>
      <w:r w:rsidRPr="00681A87">
        <w:rPr>
          <w:color w:val="000000"/>
        </w:rPr>
        <w:t xml:space="preserve"> later end of the spectrum in higher elevation and smaller streams such as </w:t>
      </w:r>
      <w:r w:rsidR="00961D7C">
        <w:rPr>
          <w:color w:val="000000"/>
        </w:rPr>
        <w:t>Upper EFSFSR</w:t>
      </w:r>
      <w:r w:rsidRPr="00681A87">
        <w:rPr>
          <w:color w:val="000000"/>
        </w:rPr>
        <w:t xml:space="preserve"> and its tributaries</w:t>
      </w:r>
      <w:r w:rsidR="00CE2DE5">
        <w:rPr>
          <w:color w:val="000000"/>
        </w:rPr>
        <w:t xml:space="preserve">.  </w:t>
      </w:r>
      <w:r w:rsidR="00712285" w:rsidRPr="00712285">
        <w:t xml:space="preserve">Steelhead in the SFSR begin spawning about mid-April in the same traditional spawning areas as </w:t>
      </w:r>
      <w:r w:rsidR="000A02DA">
        <w:t>Chinook Salmon</w:t>
      </w:r>
      <w:r w:rsidR="00712285" w:rsidRPr="00712285">
        <w:t>, but likely also use other suitable locations (</w:t>
      </w:r>
      <w:proofErr w:type="spellStart"/>
      <w:r w:rsidR="00712285" w:rsidRPr="00712285">
        <w:t>Thurow</w:t>
      </w:r>
      <w:proofErr w:type="spellEnd"/>
      <w:r w:rsidR="00712285" w:rsidRPr="00712285">
        <w:t xml:space="preserve"> 1987).</w:t>
      </w:r>
    </w:p>
    <w:p w14:paraId="466D2A31" w14:textId="77777777" w:rsidR="00B2422F" w:rsidRDefault="00B2422F" w:rsidP="00630285">
      <w:pPr>
        <w:pStyle w:val="BABody"/>
      </w:pPr>
    </w:p>
    <w:p w14:paraId="0003540C" w14:textId="396D15D6" w:rsidR="00D84B44" w:rsidRDefault="00B2422F" w:rsidP="00630285">
      <w:pPr>
        <w:pStyle w:val="BABody"/>
      </w:pPr>
      <w:r>
        <w:t xml:space="preserve">Within the </w:t>
      </w:r>
      <w:r w:rsidR="00CE2DE5">
        <w:t>Analysis Area</w:t>
      </w:r>
      <w:r w:rsidR="00712285" w:rsidRPr="00712285">
        <w:t xml:space="preserve">, steelhead or </w:t>
      </w:r>
      <w:proofErr w:type="spellStart"/>
      <w:r w:rsidR="000A02DA">
        <w:t>Redband</w:t>
      </w:r>
      <w:proofErr w:type="spellEnd"/>
      <w:r w:rsidR="000A02DA">
        <w:t xml:space="preserve"> Trout</w:t>
      </w:r>
      <w:r w:rsidR="00712285" w:rsidRPr="00712285">
        <w:t xml:space="preserve"> occur throughout the </w:t>
      </w:r>
      <w:r w:rsidR="00831861">
        <w:t>EFSFSR</w:t>
      </w:r>
      <w:r w:rsidR="00BB56B5">
        <w:t xml:space="preserve"> and into Profile Creek</w:t>
      </w:r>
      <w:r w:rsidR="00CE2DE5">
        <w:t xml:space="preserve">.  </w:t>
      </w:r>
      <w:r>
        <w:t xml:space="preserve">Steelhead DCH occurs throughout the </w:t>
      </w:r>
      <w:r w:rsidR="00CE2DE5">
        <w:t>Analysis Area</w:t>
      </w:r>
      <w:r>
        <w:t xml:space="preserve"> and into Profile Creek, terminating approximately 1.3 stream km below the project area, at the confluence of Profile Creek and Ellison Creek</w:t>
      </w:r>
      <w:r w:rsidR="002D3486">
        <w:t xml:space="preserve"> (</w:t>
      </w:r>
      <w:r w:rsidR="002D3486" w:rsidRPr="006C45F2">
        <w:rPr>
          <w:color w:val="1F497D" w:themeColor="text2"/>
        </w:rPr>
        <w:t>Figure 3</w:t>
      </w:r>
      <w:r w:rsidR="002D3486">
        <w:t>).</w:t>
      </w:r>
    </w:p>
    <w:p w14:paraId="1E253ADA" w14:textId="77777777" w:rsidR="00BB56B5" w:rsidRPr="006C45F2" w:rsidRDefault="00BB56B5" w:rsidP="00630285">
      <w:pPr>
        <w:pStyle w:val="BABody"/>
        <w:rPr>
          <w:color w:val="1F497D" w:themeColor="text2"/>
        </w:rPr>
      </w:pPr>
    </w:p>
    <w:p w14:paraId="0689F739" w14:textId="3E01B1A8" w:rsidR="00712285" w:rsidRPr="00D84B44" w:rsidRDefault="00712285" w:rsidP="00630285">
      <w:pPr>
        <w:pStyle w:val="BABody"/>
      </w:pPr>
      <w:r w:rsidRPr="00712285">
        <w:t xml:space="preserve">It should be noted that </w:t>
      </w:r>
      <w:proofErr w:type="spellStart"/>
      <w:r w:rsidR="000A02DA">
        <w:t>Westslope</w:t>
      </w:r>
      <w:proofErr w:type="spellEnd"/>
      <w:r w:rsidR="000A02DA">
        <w:t xml:space="preserve"> Cutthroat Trout</w:t>
      </w:r>
      <w:r w:rsidRPr="00712285">
        <w:t xml:space="preserve"> have</w:t>
      </w:r>
      <w:r w:rsidR="007868E5">
        <w:t xml:space="preserve"> additionally</w:t>
      </w:r>
      <w:r w:rsidRPr="00712285">
        <w:t xml:space="preserve"> been documented in the watershed, which can be very difficult to distinguish from </w:t>
      </w:r>
      <w:proofErr w:type="spellStart"/>
      <w:r w:rsidRPr="00712285">
        <w:t>redband</w:t>
      </w:r>
      <w:proofErr w:type="spellEnd"/>
      <w:r w:rsidRPr="00712285">
        <w:t xml:space="preserve"> when the two species are less than approximately 200 mm in length (Ferguson and </w:t>
      </w:r>
      <w:proofErr w:type="spellStart"/>
      <w:r w:rsidRPr="00712285">
        <w:t>Zurstadt</w:t>
      </w:r>
      <w:proofErr w:type="spellEnd"/>
      <w:r w:rsidRPr="00712285">
        <w:t xml:space="preserve"> 2014)</w:t>
      </w:r>
      <w:r w:rsidR="00CE2DE5">
        <w:t xml:space="preserve">.  </w:t>
      </w:r>
      <w:r w:rsidR="0085044A">
        <w:t>There</w:t>
      </w:r>
      <w:r w:rsidR="00D84B44" w:rsidRPr="00712285">
        <w:t xml:space="preserve"> is no recreational fishery for steelhead in the SFSR, nor is the population supplemented with hatchery-produced fish.</w:t>
      </w:r>
    </w:p>
    <w:p w14:paraId="163B2C66" w14:textId="77777777" w:rsidR="00712285" w:rsidRDefault="00712285" w:rsidP="00630285">
      <w:pPr>
        <w:pStyle w:val="BABody"/>
      </w:pPr>
    </w:p>
    <w:p w14:paraId="7CB8EF1A" w14:textId="13B26309" w:rsidR="004D50B7" w:rsidRPr="004D50B7" w:rsidRDefault="004D50B7" w:rsidP="00630285">
      <w:pPr>
        <w:pStyle w:val="BAHeading4"/>
      </w:pPr>
      <w:r w:rsidRPr="004D50B7">
        <w:t xml:space="preserve">Columbia River </w:t>
      </w:r>
      <w:r w:rsidR="000A02DA">
        <w:t>Bull Trout</w:t>
      </w:r>
    </w:p>
    <w:p w14:paraId="5DB9ACE2" w14:textId="636614A5" w:rsidR="004D50B7" w:rsidRPr="004D50B7" w:rsidRDefault="004D50B7" w:rsidP="00630285">
      <w:pPr>
        <w:pStyle w:val="BABody"/>
      </w:pPr>
      <w:r w:rsidRPr="004D50B7">
        <w:t xml:space="preserve">Columbia River </w:t>
      </w:r>
      <w:r w:rsidR="000A02DA">
        <w:t xml:space="preserve">Bull Trout </w:t>
      </w:r>
      <w:r w:rsidRPr="004D50B7">
        <w:rPr>
          <w:i/>
        </w:rPr>
        <w:t xml:space="preserve">Salvelinus </w:t>
      </w:r>
      <w:proofErr w:type="spellStart"/>
      <w:r w:rsidRPr="004D50B7">
        <w:rPr>
          <w:i/>
        </w:rPr>
        <w:t>confluentus</w:t>
      </w:r>
      <w:proofErr w:type="spellEnd"/>
      <w:r w:rsidR="007C6C40">
        <w:t xml:space="preserve"> were</w:t>
      </w:r>
      <w:r w:rsidRPr="004D50B7">
        <w:t xml:space="preserve"> liste</w:t>
      </w:r>
      <w:r w:rsidR="007C6C40">
        <w:t>d in 1998, (70 FR 56211) and were</w:t>
      </w:r>
      <w:r w:rsidRPr="004D50B7">
        <w:t xml:space="preserve"> designated a Management Indicator Species (MIS) in the PNF Land and Resource Management Plan (LRMP; USFS 2003</w:t>
      </w:r>
      <w:r w:rsidR="007C6C40">
        <w:t>)</w:t>
      </w:r>
      <w:r w:rsidR="00CE2DE5">
        <w:t xml:space="preserve">.  </w:t>
      </w:r>
      <w:r w:rsidRPr="004D50B7">
        <w:t xml:space="preserve">As with steelhead, </w:t>
      </w:r>
      <w:r w:rsidR="000A02DA">
        <w:t>Bull Trout</w:t>
      </w:r>
      <w:r w:rsidRPr="004D50B7">
        <w:t xml:space="preserve"> critical habitat includes only the water column and streambed, not adjacent riparian areas (75FR63898)</w:t>
      </w:r>
      <w:r w:rsidR="00CE2DE5">
        <w:t xml:space="preserve">.  </w:t>
      </w:r>
      <w:r w:rsidR="00656218" w:rsidRPr="004D50B7">
        <w:t xml:space="preserve">The </w:t>
      </w:r>
      <w:r w:rsidR="000A02DA">
        <w:t>Bull Trout</w:t>
      </w:r>
      <w:r w:rsidR="00656218" w:rsidRPr="004D50B7">
        <w:t xml:space="preserve"> populations on the </w:t>
      </w:r>
      <w:r w:rsidR="00656218">
        <w:t>SFSR</w:t>
      </w:r>
      <w:r w:rsidR="00656218" w:rsidRPr="004D50B7">
        <w:t xml:space="preserve"> watershed are part of the </w:t>
      </w:r>
      <w:r w:rsidR="0009028E">
        <w:t>Upper Snake Recovery Unit</w:t>
      </w:r>
      <w:r w:rsidR="00656218" w:rsidRPr="00656218">
        <w:t xml:space="preserve"> which has been subdivided for recovery planning into “core areas” with the</w:t>
      </w:r>
      <w:r w:rsidR="00656218">
        <w:t xml:space="preserve"> proposed</w:t>
      </w:r>
      <w:r w:rsidR="00656218" w:rsidRPr="00656218">
        <w:t xml:space="preserve"> Action Area in the South Fork Salmon River core area (USFWS </w:t>
      </w:r>
      <w:r w:rsidR="0009028E">
        <w:t>2015</w:t>
      </w:r>
      <w:r w:rsidR="00624B6B">
        <w:t>a</w:t>
      </w:r>
      <w:r w:rsidR="00656218" w:rsidRPr="00656218">
        <w:t>)</w:t>
      </w:r>
      <w:r w:rsidR="00CE2DE5">
        <w:t xml:space="preserve">.  </w:t>
      </w:r>
      <w:proofErr w:type="gramStart"/>
      <w:r w:rsidR="0009028E">
        <w:t>The SFSR</w:t>
      </w:r>
      <w:r w:rsidR="00624B6B">
        <w:t>,</w:t>
      </w:r>
      <w:proofErr w:type="gramEnd"/>
      <w:r w:rsidR="00624B6B">
        <w:t xml:space="preserve"> is additionally comprised of 27 local populations and</w:t>
      </w:r>
      <w:r w:rsidR="0009028E">
        <w:t xml:space="preserve"> is regarded by the USFWS as one of the most robust, least threatened of the core areas</w:t>
      </w:r>
      <w:r w:rsidR="00624B6B">
        <w:t xml:space="preserve"> (USFWS 2015b)</w:t>
      </w:r>
      <w:r w:rsidR="00CE2DE5">
        <w:t xml:space="preserve">.  </w:t>
      </w:r>
      <w:r w:rsidR="007868E5" w:rsidRPr="007C6C40">
        <w:t>Burns et al</w:t>
      </w:r>
      <w:r w:rsidR="00B07756">
        <w:rPr>
          <w:i/>
        </w:rPr>
        <w:t xml:space="preserve">. </w:t>
      </w:r>
      <w:r w:rsidR="007868E5" w:rsidRPr="007C6C40">
        <w:t xml:space="preserve">(2005) summarized the assessment of </w:t>
      </w:r>
      <w:r w:rsidR="000A02DA">
        <w:t>Bull Trout</w:t>
      </w:r>
      <w:r w:rsidR="007868E5" w:rsidRPr="007C6C40">
        <w:t xml:space="preserve"> viability (the PAF’s designated Management Indicator Species (MIS)) across the Forest and indicate high viability in the EFSFSR </w:t>
      </w:r>
      <w:r w:rsidR="00CE2DE5">
        <w:t>Analysis Area</w:t>
      </w:r>
      <w:r w:rsidR="007868E5" w:rsidRPr="007C6C40">
        <w:t xml:space="preserve"> because of high connectivity, suitable habitat, and the presence of fluvial and </w:t>
      </w:r>
      <w:proofErr w:type="spellStart"/>
      <w:r w:rsidR="007868E5" w:rsidRPr="007C6C40">
        <w:t>adfluvial</w:t>
      </w:r>
      <w:proofErr w:type="spellEnd"/>
      <w:r w:rsidR="007868E5" w:rsidRPr="007C6C40">
        <w:t xml:space="preserve"> migrants</w:t>
      </w:r>
      <w:r w:rsidR="00CE2DE5">
        <w:t xml:space="preserve">.  </w:t>
      </w:r>
    </w:p>
    <w:p w14:paraId="372A3E48" w14:textId="77777777" w:rsidR="004D50B7" w:rsidRPr="004D50B7" w:rsidRDefault="004D50B7" w:rsidP="00630285">
      <w:pPr>
        <w:pStyle w:val="BABody"/>
      </w:pPr>
    </w:p>
    <w:p w14:paraId="15F3E7CD" w14:textId="01EEF7BF" w:rsidR="007C6C40" w:rsidRPr="00630285" w:rsidRDefault="000A02DA" w:rsidP="00630285">
      <w:pPr>
        <w:pStyle w:val="BABody"/>
      </w:pPr>
      <w:r>
        <w:t>Bull Trout</w:t>
      </w:r>
      <w:r w:rsidR="007C6C40" w:rsidRPr="00630285">
        <w:t xml:space="preserve"> distribution and abundance appear to be directly tied to specific habitat requirements</w:t>
      </w:r>
      <w:r w:rsidR="00CE2DE5">
        <w:t xml:space="preserve">.  </w:t>
      </w:r>
      <w:r w:rsidR="007C6C40" w:rsidRPr="00630285">
        <w:t>They need cold water to survive, so they are seldom found in waters where temperatures exceed 59°F to 64°F (15°C to 18°C)</w:t>
      </w:r>
      <w:r w:rsidR="00CE2DE5">
        <w:t xml:space="preserve">.  </w:t>
      </w:r>
      <w:r w:rsidR="007C6C40" w:rsidRPr="00630285">
        <w:t>They also prefer stable stream channels, clean spawning and rearing gravel, complex and diverse cover, and unblocked migratory corridors</w:t>
      </w:r>
      <w:r w:rsidR="00CE2DE5">
        <w:t xml:space="preserve">.  </w:t>
      </w:r>
      <w:r>
        <w:t>Bull Trout</w:t>
      </w:r>
      <w:r w:rsidR="007C6C40" w:rsidRPr="00630285">
        <w:t xml:space="preserve"> exhibit two forms: resident and migratory</w:t>
      </w:r>
      <w:r w:rsidR="00CE2DE5">
        <w:t xml:space="preserve">.  </w:t>
      </w:r>
      <w:r w:rsidR="007C6C40" w:rsidRPr="00630285">
        <w:t xml:space="preserve">Resident </w:t>
      </w:r>
      <w:r>
        <w:t>Bull Trout</w:t>
      </w:r>
      <w:r w:rsidR="007C6C40" w:rsidRPr="00630285">
        <w:t xml:space="preserve"> spend their entire lives in the same stream/creek</w:t>
      </w:r>
      <w:r w:rsidR="00CE2DE5">
        <w:t xml:space="preserve">.  </w:t>
      </w:r>
      <w:r w:rsidR="007C6C40" w:rsidRPr="00630285">
        <w:t xml:space="preserve">Migratory </w:t>
      </w:r>
      <w:r>
        <w:t>Bull Trout</w:t>
      </w:r>
      <w:r w:rsidR="007C6C40" w:rsidRPr="00630285">
        <w:t xml:space="preserve"> move to larger bodies of water to overwinter and then </w:t>
      </w:r>
      <w:r w:rsidR="007C6C40" w:rsidRPr="00630285">
        <w:lastRenderedPageBreak/>
        <w:t>migrate back to smaller waters to reproduce</w:t>
      </w:r>
      <w:r w:rsidR="00CE2DE5">
        <w:t xml:space="preserve">.  </w:t>
      </w:r>
      <w:r w:rsidR="007C6C40" w:rsidRPr="00630285">
        <w:t xml:space="preserve">Resident and juvenile </w:t>
      </w:r>
      <w:r>
        <w:t>Bull Trout</w:t>
      </w:r>
      <w:r w:rsidR="007C6C40" w:rsidRPr="00630285">
        <w:t xml:space="preserve"> prey on invertebrates and small fish</w:t>
      </w:r>
      <w:r w:rsidR="00CE2DE5">
        <w:t xml:space="preserve">.  </w:t>
      </w:r>
      <w:r w:rsidR="007C6C40" w:rsidRPr="00630285">
        <w:t xml:space="preserve">Adult migratory </w:t>
      </w:r>
      <w:r>
        <w:t>Bull Trout</w:t>
      </w:r>
      <w:r w:rsidR="007C6C40" w:rsidRPr="00630285">
        <w:t xml:space="preserve"> </w:t>
      </w:r>
      <w:r w:rsidR="00A87352">
        <w:t xml:space="preserve">are </w:t>
      </w:r>
      <w:r w:rsidR="007C6C40" w:rsidRPr="00630285">
        <w:t xml:space="preserve">primarily </w:t>
      </w:r>
      <w:r w:rsidR="00A87352">
        <w:t>piscivorous</w:t>
      </w:r>
      <w:r w:rsidR="00C07056">
        <w:t>.</w:t>
      </w:r>
    </w:p>
    <w:p w14:paraId="3C1AB190" w14:textId="77777777" w:rsidR="008B43EA" w:rsidRPr="00630285" w:rsidRDefault="008B43EA" w:rsidP="00630285">
      <w:pPr>
        <w:pStyle w:val="BABody"/>
      </w:pPr>
    </w:p>
    <w:p w14:paraId="10687385" w14:textId="2D95AC9B" w:rsidR="0021171C" w:rsidRDefault="000A02DA" w:rsidP="00630285">
      <w:pPr>
        <w:pStyle w:val="BABody"/>
      </w:pPr>
      <w:r>
        <w:t>Bull Trout</w:t>
      </w:r>
      <w:r w:rsidR="007C6C40" w:rsidRPr="007C6C40">
        <w:t xml:space="preserve"> reach sexual maturity at between four and seven years of age and are known to live as long as 12 years</w:t>
      </w:r>
      <w:r w:rsidR="00CE2DE5">
        <w:t xml:space="preserve">.  </w:t>
      </w:r>
      <w:r w:rsidR="007C6C40" w:rsidRPr="007C6C40">
        <w:t>They spawn in the fall after temperatures drop below 48°F (9°C), in streams with cold, unpolluted water, clean gravel and cobble substrate, and gentle stream slopes (USFWS 20</w:t>
      </w:r>
      <w:r w:rsidR="0082773C">
        <w:t>15</w:t>
      </w:r>
      <w:r w:rsidR="007C6C40" w:rsidRPr="007C6C40">
        <w:t>)</w:t>
      </w:r>
      <w:r w:rsidR="00CE2DE5">
        <w:t xml:space="preserve">.  </w:t>
      </w:r>
      <w:r w:rsidR="007C6C40" w:rsidRPr="007C6C40">
        <w:t xml:space="preserve">Many spawning areas are associated with cold water springs or areas where stream flow is influenced by groundwater </w:t>
      </w:r>
      <w:r w:rsidR="0082773C">
        <w:t>(USFWS 2015</w:t>
      </w:r>
      <w:r w:rsidR="007C6C40" w:rsidRPr="007C6C40">
        <w:t>)</w:t>
      </w:r>
      <w:r w:rsidR="00CE2DE5">
        <w:t xml:space="preserve">.  </w:t>
      </w:r>
      <w:r>
        <w:t>Bull Trout</w:t>
      </w:r>
      <w:r w:rsidR="007C6C40" w:rsidRPr="007C6C40">
        <w:t xml:space="preserve"> eggs require a long incubation period compared to other salmon and trout (</w:t>
      </w:r>
      <w:r w:rsidR="0021171C">
        <w:t>100-145 days depending on water temperature</w:t>
      </w:r>
      <w:r w:rsidR="007C6C40" w:rsidRPr="007C6C40">
        <w:t xml:space="preserve">), hatching in </w:t>
      </w:r>
      <w:r w:rsidR="0021171C">
        <w:t>late winter to early spring (USFWS 2015</w:t>
      </w:r>
      <w:r w:rsidR="007C6C40" w:rsidRPr="007C6C40">
        <w:t>)</w:t>
      </w:r>
      <w:r w:rsidR="00CE2DE5">
        <w:t xml:space="preserve">.  </w:t>
      </w:r>
      <w:r w:rsidR="007C6C40" w:rsidRPr="007C6C40">
        <w:t>Fry remain in the stream bed for up to three weeks before emerging</w:t>
      </w:r>
      <w:r w:rsidR="00CE2DE5">
        <w:t xml:space="preserve">.  </w:t>
      </w:r>
      <w:r w:rsidR="007C6C40" w:rsidRPr="007C6C40">
        <w:t>Juvenile fish are often found at or near the stream bottom.</w:t>
      </w:r>
    </w:p>
    <w:p w14:paraId="19ACC73B" w14:textId="77777777" w:rsidR="0021171C" w:rsidRDefault="0021171C" w:rsidP="00630285">
      <w:pPr>
        <w:pStyle w:val="BABody"/>
      </w:pPr>
    </w:p>
    <w:p w14:paraId="198D1B98" w14:textId="70D44D81" w:rsidR="00D95266" w:rsidRDefault="00D95266" w:rsidP="0021171C">
      <w:pPr>
        <w:pStyle w:val="BABody"/>
      </w:pPr>
      <w:r>
        <w:t xml:space="preserve">All life history stages of </w:t>
      </w:r>
      <w:r w:rsidR="000A02DA">
        <w:t>Bull Trout</w:t>
      </w:r>
      <w:r>
        <w:t xml:space="preserve"> are present in the Upper EFSFSR (</w:t>
      </w:r>
      <w:proofErr w:type="spellStart"/>
      <w:r>
        <w:t>Hogen</w:t>
      </w:r>
      <w:proofErr w:type="spellEnd"/>
      <w:r>
        <w:t xml:space="preserve"> and Scarnecchia 2006)</w:t>
      </w:r>
      <w:r w:rsidR="00CE2DE5">
        <w:t xml:space="preserve">.  </w:t>
      </w:r>
      <w:r w:rsidRPr="007C6C40">
        <w:t>Migrants stage at the mouths of presumptive spawning tributaries</w:t>
      </w:r>
      <w:r>
        <w:t xml:space="preserve"> including Profile Creek</w:t>
      </w:r>
      <w:r w:rsidRPr="007C6C40">
        <w:t xml:space="preserve"> from mid-July to mid-August, move into tributaries </w:t>
      </w:r>
      <w:r>
        <w:t>to</w:t>
      </w:r>
      <w:r w:rsidRPr="007C6C40">
        <w:t xml:space="preserve"> spawn from mid-August to mid-September, and quickly </w:t>
      </w:r>
      <w:proofErr w:type="spellStart"/>
      <w:r w:rsidRPr="007C6C40">
        <w:t>outmigrate</w:t>
      </w:r>
      <w:proofErr w:type="spellEnd"/>
      <w:r w:rsidRPr="007C6C40">
        <w:t xml:space="preserve"> as far as the main Salmon River (</w:t>
      </w:r>
      <w:proofErr w:type="spellStart"/>
      <w:r w:rsidRPr="007C6C40">
        <w:t>Hogen</w:t>
      </w:r>
      <w:proofErr w:type="spellEnd"/>
      <w:r w:rsidRPr="007C6C40">
        <w:t xml:space="preserve"> and Scarnecchia 2006).</w:t>
      </w:r>
      <w:r w:rsidR="00B07756">
        <w:t xml:space="preserve">  </w:t>
      </w:r>
      <w:r>
        <w:t xml:space="preserve">Migrations from overwintering habitat to spawning grounds can exceed 100 km </w:t>
      </w:r>
      <w:r w:rsidRPr="007C6C40">
        <w:t>(</w:t>
      </w:r>
      <w:proofErr w:type="spellStart"/>
      <w:r w:rsidRPr="007C6C40">
        <w:t>Hogen</w:t>
      </w:r>
      <w:proofErr w:type="spellEnd"/>
      <w:r w:rsidRPr="007C6C40">
        <w:t xml:space="preserve"> and Scarnecchia 2006)</w:t>
      </w:r>
      <w:r>
        <w:t xml:space="preserve"> which indicate a particular importance of the habitat of the upper EFSFSR to other distant </w:t>
      </w:r>
      <w:r w:rsidR="000A02DA">
        <w:t>Bull Trout</w:t>
      </w:r>
      <w:r>
        <w:t xml:space="preserve"> populations</w:t>
      </w:r>
      <w:r w:rsidR="00C07056">
        <w:t>.</w:t>
      </w:r>
    </w:p>
    <w:p w14:paraId="1D757C9D" w14:textId="77777777" w:rsidR="00D95266" w:rsidRDefault="00D95266" w:rsidP="0021171C">
      <w:pPr>
        <w:pStyle w:val="BABody"/>
      </w:pPr>
    </w:p>
    <w:p w14:paraId="00DAB1E9" w14:textId="69EAEF14" w:rsidR="0021171C" w:rsidRPr="004D50B7" w:rsidRDefault="0021171C" w:rsidP="0021171C">
      <w:pPr>
        <w:pStyle w:val="BABody"/>
      </w:pPr>
      <w:r>
        <w:t xml:space="preserve">Profile Creek is a known spawning tributary of </w:t>
      </w:r>
      <w:r w:rsidR="000A02DA">
        <w:t>Bull Trout</w:t>
      </w:r>
      <w:r w:rsidR="00D95266">
        <w:t xml:space="preserve"> (</w:t>
      </w:r>
      <w:proofErr w:type="spellStart"/>
      <w:r w:rsidR="00D95266">
        <w:t>Hogen</w:t>
      </w:r>
      <w:proofErr w:type="spellEnd"/>
      <w:r w:rsidR="00D95266">
        <w:t xml:space="preserve"> and Scarnecchia 2006)</w:t>
      </w:r>
      <w:r>
        <w:t xml:space="preserve"> and has temperatures that satisfy the extreme thermal</w:t>
      </w:r>
      <w:r w:rsidR="007868E5">
        <w:t xml:space="preserve"> </w:t>
      </w:r>
      <w:r>
        <w:t>requirements fo</w:t>
      </w:r>
      <w:r w:rsidR="00D95266">
        <w:t>r</w:t>
      </w:r>
      <w:r>
        <w:t xml:space="preserve"> various life history stages of </w:t>
      </w:r>
      <w:r w:rsidR="000A02DA">
        <w:t>Bull Trout</w:t>
      </w:r>
      <w:r w:rsidR="007868E5">
        <w:t xml:space="preserve"> (Unpublished data on file PNF)</w:t>
      </w:r>
      <w:r w:rsidR="00CE2DE5">
        <w:t xml:space="preserve">.  </w:t>
      </w:r>
      <w:r w:rsidR="000A02DA">
        <w:t>Bull Trout</w:t>
      </w:r>
      <w:r>
        <w:t xml:space="preserve"> DCH is coincident with the entirety of Profile Creek and</w:t>
      </w:r>
      <w:r w:rsidR="00B07756">
        <w:t xml:space="preserve"> occurs approximately 1.3</w:t>
      </w:r>
      <w:r>
        <w:t xml:space="preserve"> km downstream of the project area at the confluence of Profile and Ellison Creeks</w:t>
      </w:r>
      <w:r w:rsidR="00CE2DE5">
        <w:t xml:space="preserve">.  </w:t>
      </w:r>
      <w:r w:rsidR="00E77EFB" w:rsidRPr="006C45F2">
        <w:rPr>
          <w:color w:val="1F497D" w:themeColor="text2"/>
        </w:rPr>
        <w:lastRenderedPageBreak/>
        <w:fldChar w:fldCharType="begin"/>
      </w:r>
      <w:r w:rsidR="00E77EFB" w:rsidRPr="006C45F2">
        <w:rPr>
          <w:color w:val="1F497D" w:themeColor="text2"/>
        </w:rPr>
        <w:instrText xml:space="preserve"> REF _Ref442352642 \h </w:instrText>
      </w:r>
      <w:r w:rsidR="00E77EFB" w:rsidRPr="006C45F2">
        <w:rPr>
          <w:color w:val="1F497D" w:themeColor="text2"/>
        </w:rPr>
      </w:r>
      <w:r w:rsidR="00E77EFB" w:rsidRPr="006C45F2">
        <w:rPr>
          <w:color w:val="1F497D" w:themeColor="text2"/>
        </w:rPr>
        <w:fldChar w:fldCharType="separate"/>
      </w:r>
      <w:r w:rsidR="002C15DD">
        <w:rPr>
          <w:noProof/>
        </w:rPr>
        <w:drawing>
          <wp:inline distT="0" distB="0" distL="0" distR="0" wp14:anchorId="22C668D2" wp14:editId="30AFF8DC">
            <wp:extent cx="5943600" cy="76917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_Habitats_8.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2C15DD">
        <w:t xml:space="preserve">Figure </w:t>
      </w:r>
      <w:r w:rsidR="002C15DD">
        <w:rPr>
          <w:noProof/>
        </w:rPr>
        <w:t>3</w:t>
      </w:r>
      <w:r w:rsidR="00E77EFB" w:rsidRPr="006C45F2">
        <w:rPr>
          <w:color w:val="1F497D" w:themeColor="text2"/>
        </w:rPr>
        <w:fldChar w:fldCharType="end"/>
      </w:r>
      <w:r w:rsidR="00E77EFB">
        <w:t xml:space="preserve"> depicts the termination point of bull trout DCH within the Activity Area.</w:t>
      </w:r>
    </w:p>
    <w:p w14:paraId="45E35EC1" w14:textId="122467BF" w:rsidR="007C6C40" w:rsidRDefault="007C6C40" w:rsidP="00630285">
      <w:pPr>
        <w:pStyle w:val="BABody"/>
      </w:pPr>
    </w:p>
    <w:p w14:paraId="32CC1EF5" w14:textId="1976541C" w:rsidR="008F5041" w:rsidRPr="008F5041" w:rsidRDefault="000A02DA" w:rsidP="00630285">
      <w:pPr>
        <w:pStyle w:val="BAHeading4"/>
      </w:pPr>
      <w:proofErr w:type="spellStart"/>
      <w:r>
        <w:lastRenderedPageBreak/>
        <w:t>Westslope</w:t>
      </w:r>
      <w:proofErr w:type="spellEnd"/>
      <w:r>
        <w:t xml:space="preserve"> Cutthroat Trout</w:t>
      </w:r>
    </w:p>
    <w:p w14:paraId="1C1B0798" w14:textId="4796AAAA" w:rsidR="004D50B7" w:rsidRDefault="000A02DA" w:rsidP="00630285">
      <w:pPr>
        <w:pStyle w:val="BABody"/>
      </w:pPr>
      <w:proofErr w:type="spellStart"/>
      <w:r>
        <w:t>Westslope</w:t>
      </w:r>
      <w:proofErr w:type="spellEnd"/>
      <w:r>
        <w:t xml:space="preserve"> Cutthroat Trout</w:t>
      </w:r>
      <w:r w:rsidR="008F5041" w:rsidRPr="004D50B7">
        <w:t xml:space="preserve"> were petitioned for listing (63 FR 31691) but were determined </w:t>
      </w:r>
      <w:r w:rsidR="008F5041" w:rsidRPr="00656218">
        <w:t>by the USFWS to not be warranted in 2000 (65 FR 20120)</w:t>
      </w:r>
      <w:r w:rsidR="00CE2DE5">
        <w:t xml:space="preserve">.  </w:t>
      </w:r>
      <w:proofErr w:type="spellStart"/>
      <w:r>
        <w:t>Westslope</w:t>
      </w:r>
      <w:proofErr w:type="spellEnd"/>
      <w:r>
        <w:t xml:space="preserve"> Cutthroat Trout</w:t>
      </w:r>
      <w:r w:rsidR="00656218">
        <w:t xml:space="preserve"> are</w:t>
      </w:r>
      <w:r w:rsidR="00656218" w:rsidRPr="00656218">
        <w:t xml:space="preserve"> widely distributed in the SFSR watershed</w:t>
      </w:r>
      <w:r w:rsidR="00CE2DE5">
        <w:t xml:space="preserve">.  </w:t>
      </w:r>
      <w:r w:rsidR="00656218" w:rsidRPr="00656218">
        <w:t>No abundance and trends exist because population-level fish data is not regularly collected</w:t>
      </w:r>
      <w:r w:rsidR="00CE2DE5">
        <w:t xml:space="preserve">.  </w:t>
      </w:r>
      <w:r w:rsidR="00656218" w:rsidRPr="00656218">
        <w:t xml:space="preserve">It is commonly believed that the range of </w:t>
      </w:r>
      <w:proofErr w:type="spellStart"/>
      <w:r>
        <w:t>Westslope</w:t>
      </w:r>
      <w:proofErr w:type="spellEnd"/>
      <w:r>
        <w:t xml:space="preserve"> Cutthroat Trout</w:t>
      </w:r>
      <w:r w:rsidR="00656218" w:rsidRPr="00656218">
        <w:t xml:space="preserve"> is shrinking due to habitat degradation, loss of connectivity, harvest, and introductions of exotic species (Shepard et al</w:t>
      </w:r>
      <w:r w:rsidR="00CE2DE5">
        <w:rPr>
          <w:i/>
        </w:rPr>
        <w:t xml:space="preserve">.  </w:t>
      </w:r>
      <w:r w:rsidR="00656218" w:rsidRPr="00656218">
        <w:t>2005</w:t>
      </w:r>
      <w:proofErr w:type="gramStart"/>
      <w:r w:rsidR="00656218" w:rsidRPr="00656218">
        <w:t>), and</w:t>
      </w:r>
      <w:proofErr w:type="gramEnd"/>
      <w:r w:rsidR="00656218" w:rsidRPr="00656218">
        <w:t xml:space="preserve"> are thought to currently occupy somewhat more than 80 percent of their historic range</w:t>
      </w:r>
      <w:r w:rsidR="00CE2DE5">
        <w:t xml:space="preserve">.  </w:t>
      </w:r>
      <w:proofErr w:type="spellStart"/>
      <w:r w:rsidR="00656218" w:rsidRPr="00656218">
        <w:t>Thurow</w:t>
      </w:r>
      <w:proofErr w:type="spellEnd"/>
      <w:r w:rsidR="00656218" w:rsidRPr="00656218">
        <w:t xml:space="preserve"> (1987) surveyed the mainstem and most important tributaries to the SFSR and reported that cutthroat trout were “uncommon” in both and comprised no more than 3 percent of the angler harvest in 1984 and 1985; this low abundance has led to catch-and-release angling regulations in the SFSR</w:t>
      </w:r>
      <w:r w:rsidR="00CE2DE5">
        <w:t xml:space="preserve">.  </w:t>
      </w:r>
      <w:r w:rsidR="00656218" w:rsidRPr="00656218">
        <w:t xml:space="preserve">Within the project area </w:t>
      </w:r>
      <w:proofErr w:type="spellStart"/>
      <w:r>
        <w:t>Westslope</w:t>
      </w:r>
      <w:proofErr w:type="spellEnd"/>
      <w:r>
        <w:t xml:space="preserve"> Cutthroat Trout</w:t>
      </w:r>
      <w:r w:rsidR="00656218" w:rsidRPr="00656218">
        <w:t xml:space="preserve"> occur throughout </w:t>
      </w:r>
      <w:r w:rsidR="00E54D19">
        <w:t>the EFSFSR and in Profile Creek</w:t>
      </w:r>
      <w:r w:rsidR="004D50B7" w:rsidRPr="00656218">
        <w:t>.</w:t>
      </w:r>
    </w:p>
    <w:p w14:paraId="6D4B6D6C" w14:textId="77777777" w:rsidR="00856CA6" w:rsidRDefault="00856CA6" w:rsidP="004D50B7">
      <w:pPr>
        <w:rPr>
          <w:rFonts w:ascii="Arial" w:hAnsi="Arial" w:cs="Arial"/>
        </w:rPr>
      </w:pPr>
    </w:p>
    <w:p w14:paraId="5BD71A93" w14:textId="61F2B783" w:rsidR="00D8524C" w:rsidRPr="00D8524C" w:rsidRDefault="00996F98" w:rsidP="00083CB1">
      <w:pPr>
        <w:pStyle w:val="BACaption"/>
        <w:keepNext/>
      </w:pPr>
      <w:bookmarkStart w:id="43" w:name="_Ref442352642"/>
      <w:bookmarkStart w:id="44" w:name="_Toc442081268"/>
      <w:bookmarkStart w:id="45" w:name="_Toc442175032"/>
      <w:r>
        <w:rPr>
          <w:noProof/>
        </w:rPr>
        <w:lastRenderedPageBreak/>
        <w:drawing>
          <wp:inline distT="0" distB="0" distL="0" distR="0" wp14:anchorId="71E00818" wp14:editId="588F8DC4">
            <wp:extent cx="5943600" cy="76917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_Habitats_8.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083CB1">
        <w:t xml:space="preserve">Figure </w:t>
      </w:r>
      <w:fldSimple w:instr=" SEQ Figure \* ARABIC ">
        <w:r w:rsidR="002C15DD">
          <w:rPr>
            <w:noProof/>
          </w:rPr>
          <w:t>3</w:t>
        </w:r>
      </w:fldSimple>
      <w:bookmarkEnd w:id="43"/>
      <w:r w:rsidR="00CE2DE5">
        <w:t xml:space="preserve">.  </w:t>
      </w:r>
      <w:r w:rsidR="00D8524C">
        <w:t xml:space="preserve"> </w:t>
      </w:r>
      <w:r w:rsidR="0068146F" w:rsidRPr="0068146F">
        <w:rPr>
          <w:b w:val="0"/>
          <w:sz w:val="20"/>
          <w:szCs w:val="20"/>
        </w:rPr>
        <w:t>Termination points for</w:t>
      </w:r>
      <w:r w:rsidR="0068146F">
        <w:t xml:space="preserve"> </w:t>
      </w:r>
      <w:r w:rsidR="00D8524C" w:rsidRPr="00630285">
        <w:rPr>
          <w:b w:val="0"/>
          <w:sz w:val="20"/>
          <w:szCs w:val="20"/>
        </w:rPr>
        <w:t>Designated Critical Habitat Designatio</w:t>
      </w:r>
      <w:r w:rsidR="0068146F">
        <w:rPr>
          <w:b w:val="0"/>
          <w:sz w:val="20"/>
          <w:szCs w:val="20"/>
        </w:rPr>
        <w:t xml:space="preserve">ns for steelhead and </w:t>
      </w:r>
      <w:r w:rsidR="000A02DA">
        <w:rPr>
          <w:b w:val="0"/>
          <w:sz w:val="20"/>
          <w:szCs w:val="20"/>
        </w:rPr>
        <w:t>Bull Trout</w:t>
      </w:r>
      <w:r w:rsidR="0068146F">
        <w:rPr>
          <w:b w:val="0"/>
          <w:sz w:val="20"/>
          <w:szCs w:val="20"/>
        </w:rPr>
        <w:t xml:space="preserve"> and</w:t>
      </w:r>
      <w:r w:rsidR="00D8524C" w:rsidRPr="00630285">
        <w:rPr>
          <w:b w:val="0"/>
          <w:sz w:val="20"/>
          <w:szCs w:val="20"/>
        </w:rPr>
        <w:t xml:space="preserve"> Intrinsic Potential Habitat for </w:t>
      </w:r>
      <w:r w:rsidR="000A02DA">
        <w:rPr>
          <w:b w:val="0"/>
          <w:sz w:val="20"/>
          <w:szCs w:val="20"/>
        </w:rPr>
        <w:t>Chinook Salmon</w:t>
      </w:r>
      <w:r w:rsidR="00D8524C" w:rsidRPr="00630285">
        <w:rPr>
          <w:b w:val="0"/>
          <w:sz w:val="20"/>
          <w:szCs w:val="20"/>
        </w:rPr>
        <w:t xml:space="preserve"> </w:t>
      </w:r>
      <w:bookmarkEnd w:id="44"/>
      <w:bookmarkEnd w:id="45"/>
      <w:r w:rsidR="0068146F">
        <w:rPr>
          <w:b w:val="0"/>
          <w:sz w:val="20"/>
          <w:szCs w:val="20"/>
        </w:rPr>
        <w:t xml:space="preserve">in the </w:t>
      </w:r>
      <w:r w:rsidR="00CE2DE5">
        <w:rPr>
          <w:b w:val="0"/>
          <w:sz w:val="20"/>
          <w:szCs w:val="20"/>
        </w:rPr>
        <w:t>Analysis Area</w:t>
      </w:r>
      <w:r w:rsidR="0068146F">
        <w:rPr>
          <w:b w:val="0"/>
          <w:sz w:val="20"/>
          <w:szCs w:val="20"/>
        </w:rPr>
        <w:t>.</w:t>
      </w:r>
    </w:p>
    <w:p w14:paraId="215B86AD" w14:textId="77777777" w:rsidR="00AA4B1D" w:rsidRDefault="00AA4B1D" w:rsidP="00083CB1">
      <w:pPr>
        <w:pStyle w:val="Caption"/>
        <w:keepNext/>
        <w:jc w:val="center"/>
      </w:pPr>
      <w:bookmarkStart w:id="46" w:name="_Ref442352855"/>
      <w:bookmarkStart w:id="47" w:name="_Ref442353156"/>
      <w:bookmarkStart w:id="48" w:name="_Toc442081023"/>
      <w:bookmarkStart w:id="49" w:name="_Toc442081269"/>
      <w:bookmarkStart w:id="50" w:name="_Toc442175033"/>
    </w:p>
    <w:p w14:paraId="7ACC6074" w14:textId="1236F765" w:rsidR="00083CB1" w:rsidRDefault="00083CB1" w:rsidP="00083CB1">
      <w:pPr>
        <w:pStyle w:val="Caption"/>
        <w:keepNext/>
        <w:jc w:val="center"/>
      </w:pPr>
      <w:r>
        <w:lastRenderedPageBreak/>
        <w:t xml:space="preserve">Table </w:t>
      </w:r>
      <w:fldSimple w:instr=" SEQ Table \* ARABIC ">
        <w:r w:rsidR="002C15DD">
          <w:rPr>
            <w:noProof/>
          </w:rPr>
          <w:t>2</w:t>
        </w:r>
      </w:fldSimple>
      <w:bookmarkEnd w:id="46"/>
      <w:r w:rsidR="00CE2DE5">
        <w:t xml:space="preserve">.  </w:t>
      </w:r>
      <w:r>
        <w:t xml:space="preserve"> </w:t>
      </w:r>
      <w:r w:rsidRPr="00630285">
        <w:rPr>
          <w:b w:val="0"/>
          <w:sz w:val="20"/>
          <w:szCs w:val="20"/>
        </w:rPr>
        <w:t>Appendix B Baseline</w:t>
      </w:r>
      <w:bookmarkEnd w:id="47"/>
    </w:p>
    <w:tbl>
      <w:tblPr>
        <w:tblW w:w="4958"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top w:w="14" w:type="dxa"/>
          <w:left w:w="43" w:type="dxa"/>
          <w:bottom w:w="14" w:type="dxa"/>
          <w:right w:w="43" w:type="dxa"/>
        </w:tblCellMar>
        <w:tblLook w:val="0000" w:firstRow="0" w:lastRow="0" w:firstColumn="0" w:lastColumn="0" w:noHBand="0" w:noVBand="0"/>
      </w:tblPr>
      <w:tblGrid>
        <w:gridCol w:w="2320"/>
        <w:gridCol w:w="2119"/>
        <w:gridCol w:w="292"/>
        <w:gridCol w:w="720"/>
        <w:gridCol w:w="15"/>
        <w:gridCol w:w="1628"/>
        <w:gridCol w:w="2158"/>
      </w:tblGrid>
      <w:tr w:rsidR="004C28D5" w:rsidRPr="00DA505E" w14:paraId="559DF7D5" w14:textId="77777777" w:rsidTr="00DA505E">
        <w:trPr>
          <w:trHeight w:val="66"/>
          <w:tblHeader/>
        </w:trPr>
        <w:tc>
          <w:tcPr>
            <w:tcW w:w="9367" w:type="dxa"/>
            <w:gridSpan w:val="7"/>
            <w:tcBorders>
              <w:top w:val="single" w:sz="12" w:space="0" w:color="auto"/>
              <w:bottom w:val="single" w:sz="4" w:space="0" w:color="auto"/>
            </w:tcBorders>
            <w:vAlign w:val="center"/>
          </w:tcPr>
          <w:bookmarkEnd w:id="48"/>
          <w:bookmarkEnd w:id="49"/>
          <w:bookmarkEnd w:id="50"/>
          <w:p w14:paraId="4C00CBF9" w14:textId="7E5FF33F" w:rsidR="004C28D5" w:rsidRPr="00DA505E" w:rsidRDefault="00C07056" w:rsidP="00C07056">
            <w:pPr>
              <w:spacing w:before="20" w:after="20"/>
              <w:rPr>
                <w:rFonts w:ascii="Arial" w:hAnsi="Arial" w:cs="Arial"/>
                <w:b/>
                <w:bCs/>
                <w:color w:val="000000"/>
                <w:sz w:val="16"/>
                <w:szCs w:val="16"/>
              </w:rPr>
            </w:pPr>
            <w:r>
              <w:rPr>
                <w:rFonts w:ascii="Arial" w:hAnsi="Arial" w:cs="Arial"/>
                <w:b/>
                <w:color w:val="000000"/>
                <w:sz w:val="16"/>
                <w:szCs w:val="16"/>
              </w:rPr>
              <w:t>Profile Creek 6</w:t>
            </w:r>
            <w:r w:rsidRPr="00C07056">
              <w:rPr>
                <w:rFonts w:ascii="Arial" w:hAnsi="Arial" w:cs="Arial"/>
                <w:b/>
                <w:color w:val="000000"/>
                <w:sz w:val="16"/>
                <w:szCs w:val="16"/>
                <w:vertAlign w:val="superscript"/>
              </w:rPr>
              <w:t>th</w:t>
            </w:r>
            <w:r>
              <w:rPr>
                <w:rFonts w:ascii="Arial" w:hAnsi="Arial" w:cs="Arial"/>
                <w:b/>
                <w:color w:val="000000"/>
                <w:sz w:val="16"/>
                <w:szCs w:val="16"/>
              </w:rPr>
              <w:t xml:space="preserve"> Field </w:t>
            </w:r>
            <w:proofErr w:type="spellStart"/>
            <w:r>
              <w:rPr>
                <w:rFonts w:ascii="Arial" w:hAnsi="Arial" w:cs="Arial"/>
                <w:b/>
                <w:color w:val="000000"/>
                <w:sz w:val="16"/>
                <w:szCs w:val="16"/>
              </w:rPr>
              <w:t>Subwatershed</w:t>
            </w:r>
            <w:proofErr w:type="spellEnd"/>
            <w:r w:rsidR="004C28D5" w:rsidRPr="00DA505E">
              <w:rPr>
                <w:rFonts w:ascii="Arial" w:hAnsi="Arial" w:cs="Arial"/>
                <w:b/>
                <w:color w:val="000000"/>
                <w:sz w:val="16"/>
                <w:szCs w:val="16"/>
              </w:rPr>
              <w:t xml:space="preserve"> </w:t>
            </w:r>
            <w:r w:rsidR="00CE2DE5">
              <w:rPr>
                <w:rFonts w:ascii="Arial" w:hAnsi="Arial" w:cs="Arial"/>
                <w:b/>
                <w:color w:val="000000"/>
                <w:sz w:val="16"/>
                <w:szCs w:val="16"/>
              </w:rPr>
              <w:t>Analysis Area</w:t>
            </w:r>
          </w:p>
        </w:tc>
      </w:tr>
      <w:tr w:rsidR="004C28D5" w:rsidRPr="00DA505E" w14:paraId="53077436" w14:textId="77777777" w:rsidTr="00DA505E">
        <w:trPr>
          <w:trHeight w:val="66"/>
          <w:tblHeader/>
        </w:trPr>
        <w:tc>
          <w:tcPr>
            <w:tcW w:w="2350" w:type="dxa"/>
            <w:tcBorders>
              <w:top w:val="single" w:sz="4" w:space="0" w:color="auto"/>
              <w:bottom w:val="dashSmallGap" w:sz="4" w:space="0" w:color="auto"/>
            </w:tcBorders>
            <w:vAlign w:val="center"/>
          </w:tcPr>
          <w:p w14:paraId="28398132" w14:textId="77777777" w:rsidR="004C28D5" w:rsidRPr="00DA505E" w:rsidRDefault="004C28D5" w:rsidP="004C28D5">
            <w:pPr>
              <w:spacing w:before="20" w:after="20"/>
              <w:rPr>
                <w:rFonts w:ascii="Arial" w:hAnsi="Arial" w:cs="Arial"/>
                <w:b/>
                <w:color w:val="000000"/>
                <w:sz w:val="16"/>
                <w:szCs w:val="16"/>
              </w:rPr>
            </w:pPr>
            <w:r w:rsidRPr="00DA505E">
              <w:rPr>
                <w:rFonts w:ascii="Arial" w:hAnsi="Arial" w:cs="Arial"/>
                <w:b/>
                <w:color w:val="000000"/>
                <w:sz w:val="16"/>
                <w:szCs w:val="16"/>
              </w:rPr>
              <w:t>Agency/Unit:</w:t>
            </w:r>
          </w:p>
        </w:tc>
        <w:tc>
          <w:tcPr>
            <w:tcW w:w="2440" w:type="dxa"/>
            <w:gridSpan w:val="2"/>
            <w:tcBorders>
              <w:top w:val="single" w:sz="4" w:space="0" w:color="auto"/>
              <w:bottom w:val="dashSmallGap" w:sz="4" w:space="0" w:color="auto"/>
            </w:tcBorders>
            <w:vAlign w:val="center"/>
          </w:tcPr>
          <w:p w14:paraId="411E1456" w14:textId="61A53EE2" w:rsidR="004C28D5" w:rsidRPr="00DA505E" w:rsidRDefault="00EE06AB" w:rsidP="004C28D5">
            <w:pPr>
              <w:spacing w:before="20" w:after="20"/>
              <w:rPr>
                <w:rFonts w:ascii="Arial" w:hAnsi="Arial" w:cs="Arial"/>
                <w:color w:val="000000"/>
                <w:sz w:val="16"/>
                <w:szCs w:val="16"/>
              </w:rPr>
            </w:pPr>
            <w:r>
              <w:rPr>
                <w:rFonts w:ascii="Arial" w:hAnsi="Arial" w:cs="Arial"/>
                <w:color w:val="000000"/>
                <w:sz w:val="16"/>
                <w:szCs w:val="16"/>
              </w:rPr>
              <w:t xml:space="preserve">PNF </w:t>
            </w:r>
            <w:proofErr w:type="spellStart"/>
            <w:r>
              <w:rPr>
                <w:rFonts w:ascii="Arial" w:hAnsi="Arial" w:cs="Arial"/>
                <w:color w:val="000000"/>
                <w:sz w:val="16"/>
                <w:szCs w:val="16"/>
              </w:rPr>
              <w:t>Krassel</w:t>
            </w:r>
            <w:proofErr w:type="spellEnd"/>
            <w:r w:rsidR="004C28D5" w:rsidRPr="00DA505E">
              <w:rPr>
                <w:rFonts w:ascii="Arial" w:hAnsi="Arial" w:cs="Arial"/>
                <w:color w:val="000000"/>
                <w:sz w:val="16"/>
                <w:szCs w:val="16"/>
              </w:rPr>
              <w:t xml:space="preserve"> Ranger Districts</w:t>
            </w:r>
          </w:p>
        </w:tc>
        <w:tc>
          <w:tcPr>
            <w:tcW w:w="2392" w:type="dxa"/>
            <w:gridSpan w:val="3"/>
            <w:tcBorders>
              <w:top w:val="single" w:sz="4" w:space="0" w:color="auto"/>
              <w:bottom w:val="dashSmallGap" w:sz="4" w:space="0" w:color="auto"/>
            </w:tcBorders>
            <w:vAlign w:val="center"/>
          </w:tcPr>
          <w:p w14:paraId="39FEF16C" w14:textId="77777777" w:rsidR="004C28D5" w:rsidRPr="00DA505E" w:rsidRDefault="004C28D5" w:rsidP="004C28D5">
            <w:pPr>
              <w:spacing w:before="20" w:after="20"/>
              <w:rPr>
                <w:rFonts w:ascii="Arial" w:hAnsi="Arial" w:cs="Arial"/>
                <w:b/>
                <w:color w:val="000000"/>
                <w:sz w:val="16"/>
                <w:szCs w:val="16"/>
              </w:rPr>
            </w:pPr>
            <w:r w:rsidRPr="00DA505E">
              <w:rPr>
                <w:rFonts w:ascii="Arial" w:hAnsi="Arial" w:cs="Arial"/>
                <w:b/>
                <w:color w:val="000000"/>
                <w:sz w:val="16"/>
                <w:szCs w:val="16"/>
              </w:rPr>
              <w:t>HU Code &amp; Name:</w:t>
            </w:r>
          </w:p>
        </w:tc>
        <w:tc>
          <w:tcPr>
            <w:tcW w:w="2185" w:type="dxa"/>
            <w:tcBorders>
              <w:top w:val="single" w:sz="4" w:space="0" w:color="auto"/>
              <w:bottom w:val="dashSmallGap" w:sz="4" w:space="0" w:color="auto"/>
            </w:tcBorders>
            <w:vAlign w:val="center"/>
          </w:tcPr>
          <w:p w14:paraId="04808F55" w14:textId="32F4F4A7" w:rsidR="004C28D5" w:rsidRPr="00DA505E" w:rsidRDefault="00527594" w:rsidP="00995A2E">
            <w:pPr>
              <w:spacing w:before="20" w:after="20"/>
              <w:rPr>
                <w:rFonts w:ascii="Arial" w:hAnsi="Arial" w:cs="Arial"/>
                <w:bCs/>
                <w:color w:val="000000"/>
                <w:sz w:val="16"/>
                <w:szCs w:val="16"/>
              </w:rPr>
            </w:pPr>
            <w:r w:rsidRPr="00DA505E">
              <w:rPr>
                <w:rFonts w:ascii="Arial" w:hAnsi="Arial" w:cs="Arial"/>
                <w:bCs/>
                <w:color w:val="000000"/>
                <w:sz w:val="16"/>
                <w:szCs w:val="16"/>
              </w:rPr>
              <w:t xml:space="preserve">170602080204 </w:t>
            </w:r>
            <w:r w:rsidR="004C28D5" w:rsidRPr="00DA505E">
              <w:rPr>
                <w:rFonts w:ascii="Arial" w:hAnsi="Arial" w:cs="Arial"/>
                <w:bCs/>
                <w:color w:val="000000"/>
                <w:sz w:val="16"/>
                <w:szCs w:val="16"/>
              </w:rPr>
              <w:t xml:space="preserve"> </w:t>
            </w:r>
            <w:r w:rsidR="00995A2E" w:rsidRPr="00DA505E">
              <w:rPr>
                <w:rFonts w:ascii="Arial" w:hAnsi="Arial" w:cs="Arial"/>
                <w:bCs/>
                <w:color w:val="000000"/>
                <w:sz w:val="16"/>
                <w:szCs w:val="16"/>
              </w:rPr>
              <w:t>Profile Creek</w:t>
            </w:r>
            <w:r w:rsidR="004C28D5" w:rsidRPr="00DA505E">
              <w:rPr>
                <w:rFonts w:ascii="Arial" w:hAnsi="Arial" w:cs="Arial"/>
                <w:bCs/>
                <w:color w:val="000000"/>
                <w:sz w:val="16"/>
                <w:szCs w:val="16"/>
              </w:rPr>
              <w:t xml:space="preserve"> </w:t>
            </w:r>
            <w:r w:rsidR="00995A2E" w:rsidRPr="00DA505E">
              <w:rPr>
                <w:rFonts w:ascii="Arial" w:hAnsi="Arial" w:cs="Arial"/>
                <w:bCs/>
                <w:color w:val="000000"/>
                <w:sz w:val="16"/>
                <w:szCs w:val="16"/>
              </w:rPr>
              <w:t>6</w:t>
            </w:r>
            <w:r w:rsidR="00995A2E" w:rsidRPr="00DA505E">
              <w:rPr>
                <w:rFonts w:ascii="Arial" w:hAnsi="Arial" w:cs="Arial"/>
                <w:bCs/>
                <w:color w:val="000000"/>
                <w:sz w:val="16"/>
                <w:szCs w:val="16"/>
                <w:vertAlign w:val="superscript"/>
              </w:rPr>
              <w:t>th</w:t>
            </w:r>
            <w:r w:rsidR="00995A2E" w:rsidRPr="00DA505E">
              <w:rPr>
                <w:rFonts w:ascii="Arial" w:hAnsi="Arial" w:cs="Arial"/>
                <w:bCs/>
                <w:color w:val="000000"/>
                <w:sz w:val="16"/>
                <w:szCs w:val="16"/>
              </w:rPr>
              <w:t xml:space="preserve"> HU</w:t>
            </w:r>
          </w:p>
        </w:tc>
      </w:tr>
      <w:tr w:rsidR="004C28D5" w:rsidRPr="00DA505E" w14:paraId="6CE49233" w14:textId="77777777" w:rsidTr="00DA505E">
        <w:trPr>
          <w:trHeight w:val="66"/>
          <w:tblHeader/>
        </w:trPr>
        <w:tc>
          <w:tcPr>
            <w:tcW w:w="2350" w:type="dxa"/>
            <w:tcBorders>
              <w:top w:val="dashSmallGap" w:sz="4" w:space="0" w:color="auto"/>
              <w:bottom w:val="dashSmallGap" w:sz="4" w:space="0" w:color="auto"/>
            </w:tcBorders>
            <w:vAlign w:val="center"/>
          </w:tcPr>
          <w:p w14:paraId="60022EA1" w14:textId="77777777" w:rsidR="004C28D5" w:rsidRPr="00DA505E" w:rsidRDefault="004C28D5" w:rsidP="004C28D5">
            <w:pPr>
              <w:spacing w:before="20" w:after="20"/>
              <w:rPr>
                <w:rFonts w:ascii="Arial" w:hAnsi="Arial" w:cs="Arial"/>
                <w:b/>
                <w:color w:val="000000"/>
                <w:sz w:val="16"/>
                <w:szCs w:val="16"/>
              </w:rPr>
            </w:pPr>
            <w:r w:rsidRPr="00DA505E">
              <w:rPr>
                <w:rFonts w:ascii="Arial" w:hAnsi="Arial" w:cs="Arial"/>
                <w:b/>
                <w:color w:val="000000"/>
                <w:sz w:val="16"/>
                <w:szCs w:val="16"/>
              </w:rPr>
              <w:t>Fish Species Present:</w:t>
            </w:r>
          </w:p>
        </w:tc>
        <w:tc>
          <w:tcPr>
            <w:tcW w:w="2440" w:type="dxa"/>
            <w:gridSpan w:val="2"/>
            <w:tcBorders>
              <w:top w:val="dashSmallGap" w:sz="4" w:space="0" w:color="auto"/>
              <w:bottom w:val="dashSmallGap" w:sz="4" w:space="0" w:color="auto"/>
            </w:tcBorders>
            <w:vAlign w:val="center"/>
          </w:tcPr>
          <w:p w14:paraId="4EC3CFB9" w14:textId="4E0706F7" w:rsidR="004C28D5" w:rsidRPr="00DA505E" w:rsidRDefault="000A02DA" w:rsidP="004C28D5">
            <w:pPr>
              <w:spacing w:before="20" w:after="20"/>
              <w:rPr>
                <w:rFonts w:ascii="Arial" w:hAnsi="Arial" w:cs="Arial"/>
                <w:color w:val="000000"/>
                <w:sz w:val="16"/>
                <w:szCs w:val="16"/>
              </w:rPr>
            </w:pPr>
            <w:r>
              <w:rPr>
                <w:rFonts w:ascii="Arial" w:hAnsi="Arial" w:cs="Arial"/>
                <w:color w:val="000000"/>
                <w:sz w:val="16"/>
                <w:szCs w:val="16"/>
              </w:rPr>
              <w:t>Chinook Salmon</w:t>
            </w:r>
            <w:r w:rsidR="004C28D5" w:rsidRPr="00DA505E">
              <w:rPr>
                <w:rFonts w:ascii="Arial" w:hAnsi="Arial" w:cs="Arial"/>
                <w:color w:val="000000"/>
                <w:sz w:val="16"/>
                <w:szCs w:val="16"/>
              </w:rPr>
              <w:t xml:space="preserve">, steelhead, </w:t>
            </w:r>
            <w:r>
              <w:rPr>
                <w:rFonts w:ascii="Arial" w:hAnsi="Arial" w:cs="Arial"/>
                <w:color w:val="000000"/>
                <w:sz w:val="16"/>
                <w:szCs w:val="16"/>
              </w:rPr>
              <w:t>Bull Trout</w:t>
            </w:r>
            <w:r w:rsidR="004C28D5" w:rsidRPr="00DA505E">
              <w:rPr>
                <w:rFonts w:ascii="Arial" w:hAnsi="Arial" w:cs="Arial"/>
                <w:color w:val="000000"/>
                <w:sz w:val="16"/>
                <w:szCs w:val="16"/>
              </w:rPr>
              <w:t>, cutthroat</w:t>
            </w:r>
          </w:p>
        </w:tc>
        <w:tc>
          <w:tcPr>
            <w:tcW w:w="2392" w:type="dxa"/>
            <w:gridSpan w:val="3"/>
            <w:tcBorders>
              <w:top w:val="dashSmallGap" w:sz="4" w:space="0" w:color="auto"/>
              <w:bottom w:val="dashSmallGap" w:sz="4" w:space="0" w:color="auto"/>
            </w:tcBorders>
            <w:vAlign w:val="center"/>
          </w:tcPr>
          <w:p w14:paraId="4904C200" w14:textId="77777777" w:rsidR="004C28D5" w:rsidRPr="00DA505E" w:rsidRDefault="004C28D5" w:rsidP="004C28D5">
            <w:pPr>
              <w:spacing w:before="20" w:after="20"/>
              <w:rPr>
                <w:rFonts w:ascii="Arial" w:hAnsi="Arial" w:cs="Arial"/>
                <w:b/>
                <w:color w:val="000000"/>
                <w:sz w:val="16"/>
                <w:szCs w:val="16"/>
              </w:rPr>
            </w:pPr>
            <w:r w:rsidRPr="00DA505E">
              <w:rPr>
                <w:rFonts w:ascii="Arial" w:hAnsi="Arial" w:cs="Arial"/>
                <w:b/>
                <w:color w:val="000000"/>
                <w:sz w:val="16"/>
                <w:szCs w:val="16"/>
              </w:rPr>
              <w:t>Spatial Scale of Matrix:</w:t>
            </w:r>
          </w:p>
        </w:tc>
        <w:tc>
          <w:tcPr>
            <w:tcW w:w="2185" w:type="dxa"/>
            <w:tcBorders>
              <w:top w:val="dashSmallGap" w:sz="4" w:space="0" w:color="auto"/>
              <w:bottom w:val="dashSmallGap" w:sz="4" w:space="0" w:color="auto"/>
            </w:tcBorders>
            <w:vAlign w:val="center"/>
          </w:tcPr>
          <w:p w14:paraId="56935304" w14:textId="31FA07F3" w:rsidR="004C28D5" w:rsidRPr="00DA505E" w:rsidRDefault="00995A2E" w:rsidP="004C28D5">
            <w:pPr>
              <w:spacing w:before="20" w:after="20"/>
              <w:rPr>
                <w:rFonts w:ascii="Arial" w:hAnsi="Arial" w:cs="Arial"/>
                <w:color w:val="000000"/>
                <w:sz w:val="16"/>
                <w:szCs w:val="16"/>
              </w:rPr>
            </w:pPr>
            <w:r w:rsidRPr="00DA505E">
              <w:rPr>
                <w:rFonts w:ascii="Arial" w:hAnsi="Arial" w:cs="Arial"/>
                <w:color w:val="000000"/>
                <w:sz w:val="16"/>
                <w:szCs w:val="16"/>
              </w:rPr>
              <w:t>6th Hydrologic Unit</w:t>
            </w:r>
          </w:p>
        </w:tc>
      </w:tr>
      <w:tr w:rsidR="004C28D5" w:rsidRPr="00DA505E" w14:paraId="73BC46F2" w14:textId="77777777" w:rsidTr="00DA505E">
        <w:trPr>
          <w:trHeight w:val="66"/>
          <w:tblHeader/>
        </w:trPr>
        <w:tc>
          <w:tcPr>
            <w:tcW w:w="2350" w:type="dxa"/>
            <w:tcBorders>
              <w:top w:val="dashSmallGap" w:sz="4" w:space="0" w:color="auto"/>
              <w:bottom w:val="dashSmallGap" w:sz="4" w:space="0" w:color="auto"/>
            </w:tcBorders>
            <w:vAlign w:val="center"/>
          </w:tcPr>
          <w:p w14:paraId="17C98EE3" w14:textId="296C7B60" w:rsidR="004C28D5" w:rsidRPr="00DA505E" w:rsidRDefault="004C28D5" w:rsidP="004C28D5">
            <w:pPr>
              <w:spacing w:before="20" w:after="20"/>
              <w:rPr>
                <w:rFonts w:ascii="Arial" w:hAnsi="Arial" w:cs="Arial"/>
                <w:b/>
                <w:color w:val="000000"/>
                <w:sz w:val="16"/>
                <w:szCs w:val="16"/>
              </w:rPr>
            </w:pPr>
            <w:r w:rsidRPr="00DA505E">
              <w:rPr>
                <w:rFonts w:ascii="Arial" w:hAnsi="Arial" w:cs="Arial"/>
                <w:b/>
                <w:color w:val="000000"/>
                <w:sz w:val="16"/>
                <w:szCs w:val="16"/>
              </w:rPr>
              <w:t>(Anadromous</w:t>
            </w:r>
            <w:r w:rsidR="00CE2DE5">
              <w:rPr>
                <w:rFonts w:ascii="Arial" w:hAnsi="Arial" w:cs="Arial"/>
                <w:b/>
                <w:color w:val="000000"/>
                <w:sz w:val="16"/>
                <w:szCs w:val="16"/>
              </w:rPr>
              <w:t xml:space="preserve">.  </w:t>
            </w:r>
            <w:r w:rsidRPr="00DA505E">
              <w:rPr>
                <w:rFonts w:ascii="Arial" w:hAnsi="Arial" w:cs="Arial"/>
                <w:b/>
                <w:color w:val="000000"/>
                <w:sz w:val="16"/>
                <w:szCs w:val="16"/>
              </w:rPr>
              <w:t>Sp.) Population:</w:t>
            </w:r>
          </w:p>
        </w:tc>
        <w:tc>
          <w:tcPr>
            <w:tcW w:w="2440" w:type="dxa"/>
            <w:gridSpan w:val="2"/>
            <w:tcBorders>
              <w:top w:val="dashSmallGap" w:sz="4" w:space="0" w:color="auto"/>
              <w:bottom w:val="dashSmallGap" w:sz="4" w:space="0" w:color="auto"/>
            </w:tcBorders>
            <w:vAlign w:val="center"/>
          </w:tcPr>
          <w:p w14:paraId="2A7B64B8" w14:textId="77777777" w:rsidR="004C28D5" w:rsidRPr="00DA505E" w:rsidRDefault="004C28D5" w:rsidP="004C28D5">
            <w:pPr>
              <w:spacing w:before="20" w:after="20"/>
              <w:rPr>
                <w:rFonts w:ascii="Arial" w:hAnsi="Arial" w:cs="Arial"/>
                <w:color w:val="000000"/>
                <w:sz w:val="16"/>
                <w:szCs w:val="16"/>
              </w:rPr>
            </w:pPr>
            <w:r w:rsidRPr="00DA505E">
              <w:rPr>
                <w:rFonts w:ascii="Arial" w:hAnsi="Arial" w:cs="Arial"/>
                <w:color w:val="000000"/>
                <w:sz w:val="16"/>
                <w:szCs w:val="16"/>
              </w:rPr>
              <w:t>South Fork Salmon River</w:t>
            </w:r>
          </w:p>
        </w:tc>
        <w:tc>
          <w:tcPr>
            <w:tcW w:w="2392" w:type="dxa"/>
            <w:gridSpan w:val="3"/>
            <w:tcBorders>
              <w:top w:val="dashSmallGap" w:sz="4" w:space="0" w:color="auto"/>
              <w:bottom w:val="dashSmallGap" w:sz="4" w:space="0" w:color="auto"/>
            </w:tcBorders>
            <w:vAlign w:val="center"/>
          </w:tcPr>
          <w:p w14:paraId="5AD3C0E8" w14:textId="77777777" w:rsidR="004C28D5" w:rsidRPr="00DA505E" w:rsidRDefault="004C28D5" w:rsidP="004C28D5">
            <w:pPr>
              <w:spacing w:before="20" w:after="20"/>
              <w:rPr>
                <w:rFonts w:ascii="Arial" w:hAnsi="Arial" w:cs="Arial"/>
                <w:b/>
                <w:color w:val="000000"/>
                <w:sz w:val="16"/>
                <w:szCs w:val="16"/>
              </w:rPr>
            </w:pPr>
            <w:r w:rsidRPr="00DA505E">
              <w:rPr>
                <w:rFonts w:ascii="Arial" w:hAnsi="Arial" w:cs="Arial"/>
                <w:b/>
                <w:color w:val="000000"/>
                <w:sz w:val="16"/>
                <w:szCs w:val="16"/>
              </w:rPr>
              <w:t>Subpopulation:</w:t>
            </w:r>
          </w:p>
        </w:tc>
        <w:tc>
          <w:tcPr>
            <w:tcW w:w="2185" w:type="dxa"/>
            <w:tcBorders>
              <w:top w:val="dashSmallGap" w:sz="4" w:space="0" w:color="auto"/>
              <w:bottom w:val="dashSmallGap" w:sz="4" w:space="0" w:color="auto"/>
            </w:tcBorders>
            <w:vAlign w:val="center"/>
          </w:tcPr>
          <w:p w14:paraId="089C6ADD" w14:textId="32F054C7" w:rsidR="004C28D5" w:rsidRPr="00DA505E" w:rsidRDefault="004C28D5" w:rsidP="00C07056">
            <w:pPr>
              <w:spacing w:before="20" w:after="20"/>
              <w:rPr>
                <w:rFonts w:ascii="Arial" w:hAnsi="Arial" w:cs="Arial"/>
                <w:color w:val="000000"/>
                <w:sz w:val="16"/>
                <w:szCs w:val="16"/>
              </w:rPr>
            </w:pPr>
            <w:r w:rsidRPr="00DA505E">
              <w:rPr>
                <w:rFonts w:ascii="Arial" w:hAnsi="Arial" w:cs="Arial"/>
                <w:color w:val="000000"/>
                <w:sz w:val="16"/>
                <w:szCs w:val="16"/>
              </w:rPr>
              <w:t>Ea</w:t>
            </w:r>
            <w:r w:rsidR="00C07056">
              <w:rPr>
                <w:rFonts w:ascii="Arial" w:hAnsi="Arial" w:cs="Arial"/>
                <w:color w:val="000000"/>
                <w:sz w:val="16"/>
                <w:szCs w:val="16"/>
              </w:rPr>
              <w:t>st Fork South Fork Salmon River</w:t>
            </w:r>
          </w:p>
        </w:tc>
      </w:tr>
      <w:tr w:rsidR="004C28D5" w:rsidRPr="00DA505E" w14:paraId="68C053BB" w14:textId="77777777" w:rsidTr="00DA505E">
        <w:trPr>
          <w:trHeight w:val="66"/>
          <w:tblHeader/>
        </w:trPr>
        <w:tc>
          <w:tcPr>
            <w:tcW w:w="2350" w:type="dxa"/>
            <w:tcBorders>
              <w:top w:val="dashSmallGap" w:sz="4" w:space="0" w:color="auto"/>
              <w:bottom w:val="dashSmallGap" w:sz="4" w:space="0" w:color="auto"/>
            </w:tcBorders>
            <w:vAlign w:val="center"/>
          </w:tcPr>
          <w:p w14:paraId="18FAA7A1" w14:textId="52EB1016" w:rsidR="004C28D5" w:rsidRPr="00DA505E" w:rsidRDefault="004C28D5" w:rsidP="004C28D5">
            <w:pPr>
              <w:spacing w:before="20" w:after="20"/>
              <w:rPr>
                <w:rFonts w:ascii="Arial" w:hAnsi="Arial" w:cs="Arial"/>
                <w:b/>
                <w:color w:val="000000"/>
                <w:sz w:val="16"/>
                <w:szCs w:val="16"/>
              </w:rPr>
            </w:pPr>
            <w:r w:rsidRPr="00DA505E">
              <w:rPr>
                <w:rFonts w:ascii="Arial" w:hAnsi="Arial" w:cs="Arial"/>
                <w:b/>
                <w:color w:val="000000"/>
                <w:sz w:val="16"/>
                <w:szCs w:val="16"/>
              </w:rPr>
              <w:t>(</w:t>
            </w:r>
            <w:r w:rsidR="000A02DA">
              <w:rPr>
                <w:rFonts w:ascii="Arial" w:hAnsi="Arial" w:cs="Arial"/>
                <w:b/>
                <w:color w:val="000000"/>
                <w:sz w:val="16"/>
                <w:szCs w:val="16"/>
              </w:rPr>
              <w:t>Bull Trout</w:t>
            </w:r>
            <w:r w:rsidRPr="00DA505E">
              <w:rPr>
                <w:rFonts w:ascii="Arial" w:hAnsi="Arial" w:cs="Arial"/>
                <w:b/>
                <w:color w:val="000000"/>
                <w:sz w:val="16"/>
                <w:szCs w:val="16"/>
              </w:rPr>
              <w:t>) Core Area:</w:t>
            </w:r>
          </w:p>
        </w:tc>
        <w:tc>
          <w:tcPr>
            <w:tcW w:w="2440" w:type="dxa"/>
            <w:gridSpan w:val="2"/>
            <w:tcBorders>
              <w:top w:val="dashSmallGap" w:sz="4" w:space="0" w:color="auto"/>
              <w:bottom w:val="dashSmallGap" w:sz="4" w:space="0" w:color="auto"/>
            </w:tcBorders>
            <w:vAlign w:val="center"/>
          </w:tcPr>
          <w:p w14:paraId="62FD8CC0" w14:textId="77777777" w:rsidR="004C28D5" w:rsidRPr="00DA505E" w:rsidRDefault="004C28D5" w:rsidP="004C28D5">
            <w:pPr>
              <w:spacing w:before="20" w:after="20"/>
              <w:rPr>
                <w:rFonts w:ascii="Arial" w:hAnsi="Arial" w:cs="Arial"/>
                <w:color w:val="000000"/>
                <w:sz w:val="16"/>
                <w:szCs w:val="16"/>
              </w:rPr>
            </w:pPr>
            <w:r w:rsidRPr="00DA505E">
              <w:rPr>
                <w:rFonts w:ascii="Arial" w:hAnsi="Arial" w:cs="Arial"/>
                <w:color w:val="000000"/>
                <w:sz w:val="16"/>
                <w:szCs w:val="16"/>
              </w:rPr>
              <w:t>South Fork Salmon River</w:t>
            </w:r>
          </w:p>
        </w:tc>
        <w:tc>
          <w:tcPr>
            <w:tcW w:w="2392" w:type="dxa"/>
            <w:gridSpan w:val="3"/>
            <w:tcBorders>
              <w:top w:val="dashSmallGap" w:sz="4" w:space="0" w:color="auto"/>
              <w:bottom w:val="dashSmallGap" w:sz="4" w:space="0" w:color="auto"/>
            </w:tcBorders>
            <w:vAlign w:val="center"/>
          </w:tcPr>
          <w:p w14:paraId="340D839B" w14:textId="77777777" w:rsidR="004C28D5" w:rsidRPr="00DA505E" w:rsidRDefault="004C28D5" w:rsidP="004C28D5">
            <w:pPr>
              <w:spacing w:before="20" w:after="20"/>
              <w:rPr>
                <w:rFonts w:ascii="Arial" w:hAnsi="Arial" w:cs="Arial"/>
                <w:b/>
                <w:color w:val="000000"/>
                <w:sz w:val="16"/>
                <w:szCs w:val="16"/>
              </w:rPr>
            </w:pPr>
            <w:r w:rsidRPr="00DA505E">
              <w:rPr>
                <w:rFonts w:ascii="Arial" w:hAnsi="Arial" w:cs="Arial"/>
                <w:b/>
                <w:color w:val="000000"/>
                <w:sz w:val="16"/>
                <w:szCs w:val="16"/>
              </w:rPr>
              <w:t>Local Population:</w:t>
            </w:r>
          </w:p>
        </w:tc>
        <w:tc>
          <w:tcPr>
            <w:tcW w:w="2185" w:type="dxa"/>
            <w:tcBorders>
              <w:top w:val="dashSmallGap" w:sz="4" w:space="0" w:color="auto"/>
              <w:bottom w:val="dashSmallGap" w:sz="4" w:space="0" w:color="auto"/>
            </w:tcBorders>
            <w:vAlign w:val="center"/>
          </w:tcPr>
          <w:p w14:paraId="057EB3B1" w14:textId="77777777" w:rsidR="004C28D5" w:rsidRPr="00DA505E" w:rsidRDefault="004C28D5" w:rsidP="004C28D5">
            <w:pPr>
              <w:spacing w:before="20" w:after="20"/>
              <w:rPr>
                <w:rFonts w:ascii="Arial" w:hAnsi="Arial" w:cs="Arial"/>
                <w:color w:val="000000"/>
                <w:sz w:val="16"/>
                <w:szCs w:val="16"/>
              </w:rPr>
            </w:pPr>
            <w:r w:rsidRPr="00DA505E">
              <w:rPr>
                <w:rFonts w:ascii="Arial" w:hAnsi="Arial" w:cs="Arial"/>
                <w:color w:val="000000"/>
                <w:sz w:val="16"/>
                <w:szCs w:val="16"/>
              </w:rPr>
              <w:t>South Fork Salmon River</w:t>
            </w:r>
          </w:p>
        </w:tc>
      </w:tr>
      <w:tr w:rsidR="004C28D5" w:rsidRPr="00DA505E" w14:paraId="0EFA3ACA" w14:textId="77777777" w:rsidTr="00DA505E">
        <w:trPr>
          <w:trHeight w:val="66"/>
          <w:tblHeader/>
        </w:trPr>
        <w:tc>
          <w:tcPr>
            <w:tcW w:w="2350" w:type="dxa"/>
            <w:tcBorders>
              <w:top w:val="dashSmallGap" w:sz="4" w:space="0" w:color="auto"/>
              <w:bottom w:val="single" w:sz="4" w:space="0" w:color="auto"/>
            </w:tcBorders>
            <w:vAlign w:val="center"/>
          </w:tcPr>
          <w:p w14:paraId="3559233F" w14:textId="77777777" w:rsidR="004C28D5" w:rsidRPr="00DA505E" w:rsidRDefault="004C28D5" w:rsidP="004C28D5">
            <w:pPr>
              <w:spacing w:before="20" w:after="20"/>
              <w:rPr>
                <w:rFonts w:ascii="Arial" w:hAnsi="Arial" w:cs="Arial"/>
                <w:b/>
                <w:color w:val="000000"/>
                <w:sz w:val="16"/>
                <w:szCs w:val="16"/>
              </w:rPr>
            </w:pPr>
            <w:r w:rsidRPr="00DA505E">
              <w:rPr>
                <w:rFonts w:ascii="Arial" w:hAnsi="Arial" w:cs="Arial"/>
                <w:b/>
                <w:color w:val="000000"/>
                <w:sz w:val="16"/>
                <w:szCs w:val="16"/>
              </w:rPr>
              <w:t>Management Action(s):</w:t>
            </w:r>
          </w:p>
        </w:tc>
        <w:tc>
          <w:tcPr>
            <w:tcW w:w="7017" w:type="dxa"/>
            <w:gridSpan w:val="6"/>
            <w:tcBorders>
              <w:top w:val="dashSmallGap" w:sz="4" w:space="0" w:color="auto"/>
              <w:bottom w:val="single" w:sz="4" w:space="0" w:color="auto"/>
            </w:tcBorders>
            <w:vAlign w:val="center"/>
          </w:tcPr>
          <w:p w14:paraId="37A9FA75" w14:textId="77777777" w:rsidR="004C28D5" w:rsidRPr="00DA505E" w:rsidRDefault="004C28D5" w:rsidP="004C28D5">
            <w:pPr>
              <w:spacing w:before="20" w:after="20"/>
              <w:rPr>
                <w:rFonts w:ascii="Arial" w:hAnsi="Arial" w:cs="Arial"/>
                <w:color w:val="000000"/>
                <w:sz w:val="16"/>
                <w:szCs w:val="16"/>
              </w:rPr>
            </w:pPr>
            <w:r w:rsidRPr="00DA505E">
              <w:rPr>
                <w:rFonts w:ascii="Arial" w:hAnsi="Arial" w:cs="Arial"/>
                <w:color w:val="000000"/>
                <w:sz w:val="16"/>
                <w:szCs w:val="16"/>
              </w:rPr>
              <w:t>Crater Lake Road Special Use Authorization</w:t>
            </w:r>
          </w:p>
        </w:tc>
      </w:tr>
      <w:tr w:rsidR="004C28D5" w:rsidRPr="00DA505E" w14:paraId="7A1FF2C1" w14:textId="77777777" w:rsidTr="00DA505E">
        <w:trPr>
          <w:trHeight w:val="66"/>
          <w:tblHeader/>
        </w:trPr>
        <w:tc>
          <w:tcPr>
            <w:tcW w:w="2350" w:type="dxa"/>
            <w:vMerge w:val="restart"/>
            <w:tcBorders>
              <w:top w:val="single" w:sz="4" w:space="0" w:color="auto"/>
              <w:bottom w:val="single" w:sz="4" w:space="0" w:color="auto"/>
            </w:tcBorders>
            <w:shd w:val="clear" w:color="auto" w:fill="D9D9D9"/>
            <w:vAlign w:val="center"/>
          </w:tcPr>
          <w:p w14:paraId="30AE1A85" w14:textId="77777777" w:rsidR="004C28D5" w:rsidRPr="00DA505E" w:rsidRDefault="004C28D5" w:rsidP="004C28D5">
            <w:pPr>
              <w:spacing w:before="20" w:after="20"/>
              <w:jc w:val="center"/>
              <w:rPr>
                <w:rFonts w:ascii="Arial" w:hAnsi="Arial" w:cs="Arial"/>
                <w:b/>
                <w:bCs/>
                <w:color w:val="000000"/>
                <w:sz w:val="16"/>
                <w:szCs w:val="16"/>
              </w:rPr>
            </w:pPr>
            <w:r w:rsidRPr="00DA505E">
              <w:rPr>
                <w:rFonts w:ascii="Arial" w:hAnsi="Arial" w:cs="Arial"/>
                <w:b/>
                <w:bCs/>
                <w:color w:val="000000"/>
                <w:sz w:val="16"/>
                <w:szCs w:val="16"/>
              </w:rPr>
              <w:t>Pathway Indicators</w:t>
            </w:r>
          </w:p>
        </w:tc>
        <w:tc>
          <w:tcPr>
            <w:tcW w:w="7017" w:type="dxa"/>
            <w:gridSpan w:val="6"/>
            <w:tcBorders>
              <w:top w:val="single" w:sz="4" w:space="0" w:color="auto"/>
              <w:bottom w:val="single" w:sz="4" w:space="0" w:color="auto"/>
            </w:tcBorders>
            <w:shd w:val="clear" w:color="auto" w:fill="D9D9D9"/>
          </w:tcPr>
          <w:p w14:paraId="223C3091" w14:textId="77777777" w:rsidR="004C28D5" w:rsidRPr="00DA505E" w:rsidRDefault="004C28D5" w:rsidP="004C28D5">
            <w:pPr>
              <w:spacing w:before="20" w:after="20"/>
              <w:ind w:left="552" w:hanging="276"/>
              <w:jc w:val="center"/>
              <w:outlineLvl w:val="4"/>
              <w:rPr>
                <w:rFonts w:ascii="Arial" w:hAnsi="Arial" w:cs="Arial"/>
                <w:b/>
                <w:bCs/>
                <w:color w:val="000000"/>
                <w:sz w:val="16"/>
                <w:szCs w:val="16"/>
              </w:rPr>
            </w:pPr>
            <w:r w:rsidRPr="00DA505E">
              <w:rPr>
                <w:rFonts w:ascii="Arial" w:hAnsi="Arial" w:cs="Arial"/>
                <w:b/>
                <w:bCs/>
                <w:color w:val="000000"/>
                <w:sz w:val="16"/>
                <w:szCs w:val="16"/>
              </w:rPr>
              <w:t>Population and Environmental Baseline</w:t>
            </w:r>
          </w:p>
        </w:tc>
      </w:tr>
      <w:tr w:rsidR="004C28D5" w:rsidRPr="00DA505E" w14:paraId="02A97297" w14:textId="77777777" w:rsidTr="00DA505E">
        <w:trPr>
          <w:trHeight w:val="66"/>
          <w:tblHeader/>
        </w:trPr>
        <w:tc>
          <w:tcPr>
            <w:tcW w:w="2350" w:type="dxa"/>
            <w:vMerge/>
            <w:tcBorders>
              <w:top w:val="single" w:sz="4" w:space="0" w:color="auto"/>
              <w:bottom w:val="single" w:sz="12" w:space="0" w:color="auto"/>
            </w:tcBorders>
            <w:shd w:val="clear" w:color="auto" w:fill="D9D9D9"/>
            <w:vAlign w:val="center"/>
          </w:tcPr>
          <w:p w14:paraId="36B0CC47" w14:textId="77777777" w:rsidR="004C28D5" w:rsidRPr="00DA505E" w:rsidRDefault="004C28D5" w:rsidP="004C28D5">
            <w:pPr>
              <w:tabs>
                <w:tab w:val="left" w:pos="90"/>
              </w:tabs>
              <w:spacing w:before="20" w:after="20"/>
              <w:ind w:left="90"/>
              <w:jc w:val="center"/>
              <w:rPr>
                <w:rFonts w:ascii="Arial" w:hAnsi="Arial" w:cs="Arial"/>
                <w:b/>
                <w:color w:val="000000"/>
                <w:sz w:val="16"/>
                <w:szCs w:val="16"/>
              </w:rPr>
            </w:pPr>
          </w:p>
        </w:tc>
        <w:tc>
          <w:tcPr>
            <w:tcW w:w="2145" w:type="dxa"/>
            <w:tcBorders>
              <w:top w:val="single" w:sz="4" w:space="0" w:color="auto"/>
              <w:bottom w:val="single" w:sz="12" w:space="0" w:color="auto"/>
            </w:tcBorders>
            <w:shd w:val="clear" w:color="auto" w:fill="D9D9D9"/>
            <w:vAlign w:val="center"/>
          </w:tcPr>
          <w:p w14:paraId="37998481" w14:textId="77777777" w:rsidR="004C28D5" w:rsidRPr="00DA505E" w:rsidRDefault="004C28D5" w:rsidP="004C28D5">
            <w:pPr>
              <w:spacing w:before="20" w:after="20"/>
              <w:ind w:left="552" w:hanging="276"/>
              <w:outlineLvl w:val="4"/>
              <w:rPr>
                <w:rFonts w:ascii="Arial" w:hAnsi="Arial" w:cs="Arial"/>
                <w:b/>
                <w:bCs/>
                <w:color w:val="000000"/>
                <w:sz w:val="16"/>
                <w:szCs w:val="16"/>
              </w:rPr>
            </w:pPr>
            <w:r w:rsidRPr="00DA505E">
              <w:rPr>
                <w:rFonts w:ascii="Arial" w:hAnsi="Arial" w:cs="Arial"/>
                <w:b/>
                <w:bCs/>
                <w:color w:val="000000"/>
                <w:sz w:val="16"/>
                <w:szCs w:val="16"/>
              </w:rPr>
              <w:t>Desired Condition</w:t>
            </w:r>
          </w:p>
        </w:tc>
        <w:tc>
          <w:tcPr>
            <w:tcW w:w="1023" w:type="dxa"/>
            <w:gridSpan w:val="2"/>
            <w:tcBorders>
              <w:top w:val="single" w:sz="4" w:space="0" w:color="auto"/>
              <w:bottom w:val="single" w:sz="12" w:space="0" w:color="auto"/>
            </w:tcBorders>
            <w:shd w:val="clear" w:color="auto" w:fill="D9D9D9"/>
            <w:vAlign w:val="center"/>
          </w:tcPr>
          <w:p w14:paraId="177D11FF" w14:textId="77777777" w:rsidR="004C28D5" w:rsidRPr="00DA505E" w:rsidRDefault="004C28D5" w:rsidP="004C28D5">
            <w:pPr>
              <w:spacing w:before="20" w:after="20"/>
              <w:jc w:val="center"/>
              <w:rPr>
                <w:rFonts w:ascii="Arial" w:hAnsi="Arial" w:cs="Arial"/>
                <w:b/>
                <w:color w:val="000000"/>
                <w:sz w:val="16"/>
                <w:szCs w:val="16"/>
              </w:rPr>
            </w:pPr>
            <w:r w:rsidRPr="00DA505E">
              <w:rPr>
                <w:rFonts w:ascii="Arial" w:hAnsi="Arial" w:cs="Arial"/>
                <w:b/>
                <w:color w:val="000000"/>
                <w:sz w:val="16"/>
                <w:szCs w:val="16"/>
              </w:rPr>
              <w:t>Baseline</w:t>
            </w:r>
          </w:p>
        </w:tc>
        <w:tc>
          <w:tcPr>
            <w:tcW w:w="3849" w:type="dxa"/>
            <w:gridSpan w:val="3"/>
            <w:tcBorders>
              <w:top w:val="single" w:sz="4" w:space="0" w:color="auto"/>
              <w:bottom w:val="single" w:sz="12" w:space="0" w:color="auto"/>
            </w:tcBorders>
            <w:shd w:val="clear" w:color="auto" w:fill="D9D9D9"/>
            <w:vAlign w:val="center"/>
          </w:tcPr>
          <w:p w14:paraId="342821E7" w14:textId="77777777" w:rsidR="004C28D5" w:rsidRPr="00DA505E" w:rsidRDefault="004C28D5" w:rsidP="004C28D5">
            <w:pPr>
              <w:spacing w:before="20" w:after="20"/>
              <w:jc w:val="center"/>
              <w:rPr>
                <w:rFonts w:ascii="Arial" w:hAnsi="Arial" w:cs="Arial"/>
                <w:b/>
                <w:color w:val="000000"/>
                <w:sz w:val="16"/>
                <w:szCs w:val="16"/>
              </w:rPr>
            </w:pPr>
            <w:r w:rsidRPr="00DA505E">
              <w:rPr>
                <w:rFonts w:ascii="Arial" w:hAnsi="Arial" w:cs="Arial"/>
                <w:b/>
                <w:color w:val="000000"/>
                <w:sz w:val="16"/>
                <w:szCs w:val="16"/>
              </w:rPr>
              <w:t>Discussion of Baseline –Current Condition</w:t>
            </w:r>
          </w:p>
        </w:tc>
      </w:tr>
      <w:tr w:rsidR="004C28D5" w:rsidRPr="00DA505E" w14:paraId="70D8745D" w14:textId="77777777" w:rsidTr="00DA505E">
        <w:trPr>
          <w:trHeight w:val="66"/>
        </w:trPr>
        <w:tc>
          <w:tcPr>
            <w:tcW w:w="9367" w:type="dxa"/>
            <w:gridSpan w:val="7"/>
            <w:tcBorders>
              <w:top w:val="single" w:sz="12" w:space="0" w:color="auto"/>
              <w:bottom w:val="single" w:sz="4" w:space="0" w:color="auto"/>
            </w:tcBorders>
            <w:shd w:val="clear" w:color="auto" w:fill="A6A6A6" w:themeFill="background1" w:themeFillShade="A6"/>
            <w:vAlign w:val="center"/>
          </w:tcPr>
          <w:p w14:paraId="399DABE6" w14:textId="6B43B9E9" w:rsidR="004C28D5" w:rsidRPr="00DA505E" w:rsidRDefault="004C28D5" w:rsidP="004C28D5">
            <w:pPr>
              <w:pStyle w:val="TableText"/>
              <w:rPr>
                <w:b/>
              </w:rPr>
            </w:pPr>
            <w:r w:rsidRPr="00DA505E">
              <w:rPr>
                <w:b/>
              </w:rPr>
              <w:t>Subpopulation Character (</w:t>
            </w:r>
            <w:r w:rsidR="000A02DA">
              <w:rPr>
                <w:b/>
              </w:rPr>
              <w:t>Bull Trout</w:t>
            </w:r>
            <w:r w:rsidRPr="00DA505E">
              <w:rPr>
                <w:b/>
              </w:rPr>
              <w:t xml:space="preserve"> Only)</w:t>
            </w:r>
          </w:p>
        </w:tc>
      </w:tr>
      <w:tr w:rsidR="004C28D5" w:rsidRPr="00DA505E" w14:paraId="47F3A52E" w14:textId="77777777" w:rsidTr="00DA505E">
        <w:trPr>
          <w:trHeight w:val="66"/>
        </w:trPr>
        <w:tc>
          <w:tcPr>
            <w:tcW w:w="2350" w:type="dxa"/>
            <w:tcBorders>
              <w:top w:val="single" w:sz="4" w:space="0" w:color="auto"/>
            </w:tcBorders>
            <w:vAlign w:val="center"/>
          </w:tcPr>
          <w:p w14:paraId="3AF51483" w14:textId="77777777" w:rsidR="004C28D5" w:rsidRPr="00DA505E" w:rsidRDefault="004C28D5" w:rsidP="004C28D5">
            <w:pPr>
              <w:pStyle w:val="TableText"/>
            </w:pPr>
            <w:r w:rsidRPr="00DA505E">
              <w:t xml:space="preserve">Subpopulation Size </w:t>
            </w:r>
          </w:p>
        </w:tc>
        <w:tc>
          <w:tcPr>
            <w:tcW w:w="2145" w:type="dxa"/>
            <w:tcBorders>
              <w:top w:val="single" w:sz="4" w:space="0" w:color="auto"/>
            </w:tcBorders>
            <w:vAlign w:val="center"/>
          </w:tcPr>
          <w:p w14:paraId="6720C1D3" w14:textId="547D7753" w:rsidR="004C28D5" w:rsidRPr="00DA505E" w:rsidRDefault="000A02DA" w:rsidP="004C28D5">
            <w:pPr>
              <w:pStyle w:val="TableText"/>
            </w:pPr>
            <w:r>
              <w:t>Bull Trout</w:t>
            </w:r>
            <w:r w:rsidR="004C28D5" w:rsidRPr="00DA505E">
              <w:t xml:space="preserve"> - Mean total local </w:t>
            </w:r>
            <w:r w:rsidR="004C28D5" w:rsidRPr="00DA505E">
              <w:rPr>
                <w:rFonts w:eastAsia="Batang"/>
              </w:rPr>
              <w:t>population</w:t>
            </w:r>
            <w:r w:rsidR="004C28D5" w:rsidRPr="00DA505E">
              <w:t xml:space="preserve"> size or local habitat capacity more than several thousand individuals</w:t>
            </w:r>
            <w:r w:rsidR="00CE2DE5">
              <w:t xml:space="preserve">.  </w:t>
            </w:r>
            <w:r w:rsidR="004C28D5" w:rsidRPr="00DA505E">
              <w:t xml:space="preserve"> Adults in local population &gt; 500</w:t>
            </w:r>
            <w:r w:rsidR="00CE2DE5">
              <w:t xml:space="preserve">.  </w:t>
            </w:r>
            <w:r w:rsidR="004C28D5" w:rsidRPr="00DA505E">
              <w:t xml:space="preserve"> All life stages are represented within the local population.</w:t>
            </w:r>
          </w:p>
        </w:tc>
        <w:tc>
          <w:tcPr>
            <w:tcW w:w="1023" w:type="dxa"/>
            <w:gridSpan w:val="2"/>
            <w:tcBorders>
              <w:top w:val="single" w:sz="4" w:space="0" w:color="auto"/>
            </w:tcBorders>
            <w:vAlign w:val="center"/>
          </w:tcPr>
          <w:p w14:paraId="6EB8AC7E" w14:textId="77777777" w:rsidR="004C28D5" w:rsidRPr="00DA505E" w:rsidRDefault="004C28D5" w:rsidP="004C28D5">
            <w:pPr>
              <w:pStyle w:val="TableText"/>
              <w:jc w:val="center"/>
            </w:pPr>
            <w:r w:rsidRPr="00DA505E">
              <w:t>FR</w:t>
            </w:r>
          </w:p>
          <w:p w14:paraId="3DBE4CBE" w14:textId="77777777" w:rsidR="004C28D5" w:rsidRPr="00DA505E" w:rsidRDefault="004C28D5" w:rsidP="004C28D5">
            <w:pPr>
              <w:pStyle w:val="TableText"/>
              <w:jc w:val="center"/>
            </w:pPr>
            <w:r w:rsidRPr="00DA505E">
              <w:t>PJ</w:t>
            </w:r>
          </w:p>
        </w:tc>
        <w:tc>
          <w:tcPr>
            <w:tcW w:w="3849" w:type="dxa"/>
            <w:gridSpan w:val="3"/>
            <w:tcBorders>
              <w:top w:val="single" w:sz="4" w:space="0" w:color="auto"/>
            </w:tcBorders>
            <w:shd w:val="clear" w:color="auto" w:fill="auto"/>
            <w:vAlign w:val="center"/>
          </w:tcPr>
          <w:p w14:paraId="4892EF50" w14:textId="02482FD4" w:rsidR="004303B0" w:rsidRPr="00DA505E" w:rsidRDefault="004C28D5" w:rsidP="004C28D5">
            <w:pPr>
              <w:pStyle w:val="TableText"/>
            </w:pPr>
            <w:r w:rsidRPr="00DA505E">
              <w:t>Population size unknown</w:t>
            </w:r>
            <w:r w:rsidR="00CE2DE5">
              <w:t xml:space="preserve">.  </w:t>
            </w:r>
            <w:r w:rsidRPr="00DA505E">
              <w:t xml:space="preserve"> </w:t>
            </w:r>
            <w:proofErr w:type="spellStart"/>
            <w:r w:rsidRPr="00DA505E">
              <w:t>Thurow</w:t>
            </w:r>
            <w:proofErr w:type="spellEnd"/>
            <w:r w:rsidRPr="00DA505E">
              <w:t xml:space="preserve"> (1987) reported that </w:t>
            </w:r>
            <w:r w:rsidR="000A02DA">
              <w:t>Bull Trout</w:t>
            </w:r>
            <w:r w:rsidRPr="00DA505E">
              <w:t xml:space="preserve"> populations are viable; </w:t>
            </w:r>
            <w:proofErr w:type="gramStart"/>
            <w:r w:rsidRPr="00DA505E">
              <w:t>however</w:t>
            </w:r>
            <w:proofErr w:type="gramEnd"/>
            <w:r w:rsidRPr="00DA505E">
              <w:t xml:space="preserve"> the status of discrete po</w:t>
            </w:r>
            <w:r w:rsidR="005A3A01" w:rsidRPr="00DA505E">
              <w:t>pulations is unknown</w:t>
            </w:r>
            <w:r w:rsidR="00CE2DE5">
              <w:t xml:space="preserve">.  </w:t>
            </w:r>
            <w:r w:rsidR="005A3A01" w:rsidRPr="00DA505E">
              <w:t xml:space="preserve">A </w:t>
            </w:r>
            <w:r w:rsidRPr="00DA505E">
              <w:t xml:space="preserve">tagging study of </w:t>
            </w:r>
            <w:r w:rsidR="000A02DA">
              <w:t>Bull Trout</w:t>
            </w:r>
            <w:r w:rsidRPr="00DA505E">
              <w:t xml:space="preserve"> in the EFSFSR found the fish dispersed throughout the main river as well as in several tributaries, primarily Profile, Tamarack, and Sugar Creeks (</w:t>
            </w:r>
            <w:proofErr w:type="spellStart"/>
            <w:r w:rsidRPr="00DA505E">
              <w:t>Hogen</w:t>
            </w:r>
            <w:proofErr w:type="spellEnd"/>
            <w:r w:rsidRPr="00DA505E">
              <w:t xml:space="preserve"> 2002)</w:t>
            </w:r>
            <w:r w:rsidR="00CE2DE5">
              <w:t xml:space="preserve">.  </w:t>
            </w:r>
            <w:r w:rsidR="000A02DA">
              <w:t>Bull Trout</w:t>
            </w:r>
            <w:r w:rsidRPr="00DA505E">
              <w:t xml:space="preserve"> also moved further up into smaller tributaries o</w:t>
            </w:r>
            <w:r w:rsidR="005A3A01" w:rsidRPr="00DA505E">
              <w:t>f these three systems</w:t>
            </w:r>
            <w:r w:rsidR="00CE2DE5">
              <w:t xml:space="preserve">.  </w:t>
            </w:r>
            <w:proofErr w:type="spellStart"/>
            <w:r w:rsidR="005A3A01" w:rsidRPr="00DA505E">
              <w:t>Thurow</w:t>
            </w:r>
            <w:proofErr w:type="spellEnd"/>
            <w:r w:rsidR="005A3A01" w:rsidRPr="00DA505E">
              <w:t xml:space="preserve"> (</w:t>
            </w:r>
            <w:r w:rsidRPr="00DA505E">
              <w:t xml:space="preserve">1987) documented fish densities for the mainstem and tributaries ranging from </w:t>
            </w:r>
            <w:r w:rsidR="005A3A01" w:rsidRPr="00DA505E">
              <w:t>0.26 to 0.51 fish per 100 m</w:t>
            </w:r>
            <w:r w:rsidR="005A3A01" w:rsidRPr="00DA505E">
              <w:rPr>
                <w:vertAlign w:val="superscript"/>
              </w:rPr>
              <w:t>2</w:t>
            </w:r>
            <w:r w:rsidR="00CE2DE5">
              <w:t xml:space="preserve">.  </w:t>
            </w:r>
            <w:r w:rsidRPr="00DA505E">
              <w:t xml:space="preserve">Spawning and rearing habitat for </w:t>
            </w:r>
            <w:r w:rsidR="000A02DA">
              <w:t>Bull Trout</w:t>
            </w:r>
            <w:r w:rsidRPr="00DA505E">
              <w:t xml:space="preserve"> occur throughout the river and its tributaries; </w:t>
            </w:r>
            <w:proofErr w:type="spellStart"/>
            <w:r w:rsidRPr="00DA505E">
              <w:t>adfluvial</w:t>
            </w:r>
            <w:proofErr w:type="spellEnd"/>
            <w:r w:rsidRPr="00DA505E">
              <w:t xml:space="preserve"> </w:t>
            </w:r>
            <w:r w:rsidR="000A02DA">
              <w:t>Bull Trout</w:t>
            </w:r>
            <w:r w:rsidRPr="00DA505E">
              <w:t xml:space="preserve"> use the Yellow Pine Pit in t</w:t>
            </w:r>
            <w:r w:rsidR="005A3A01" w:rsidRPr="00DA505E">
              <w:t>he Stibnite area (</w:t>
            </w:r>
            <w:proofErr w:type="spellStart"/>
            <w:r w:rsidR="005A3A01" w:rsidRPr="00DA505E">
              <w:t>Hogen</w:t>
            </w:r>
            <w:proofErr w:type="spellEnd"/>
            <w:r w:rsidR="005A3A01" w:rsidRPr="00DA505E">
              <w:t xml:space="preserve"> 2002</w:t>
            </w:r>
            <w:r w:rsidR="007C774A" w:rsidRPr="00DA505E">
              <w:t>)”...</w:t>
            </w:r>
          </w:p>
        </w:tc>
      </w:tr>
      <w:tr w:rsidR="004C28D5" w:rsidRPr="00DA505E" w14:paraId="3B920613" w14:textId="77777777" w:rsidTr="00DA505E">
        <w:trPr>
          <w:trHeight w:val="66"/>
        </w:trPr>
        <w:tc>
          <w:tcPr>
            <w:tcW w:w="2350" w:type="dxa"/>
            <w:tcBorders>
              <w:bottom w:val="dashSmallGap" w:sz="4" w:space="0" w:color="auto"/>
            </w:tcBorders>
            <w:vAlign w:val="center"/>
          </w:tcPr>
          <w:p w14:paraId="6914BCBC" w14:textId="77777777" w:rsidR="004C28D5" w:rsidRPr="00DA505E" w:rsidRDefault="004C28D5" w:rsidP="004C28D5">
            <w:pPr>
              <w:pStyle w:val="TableText"/>
            </w:pPr>
            <w:r w:rsidRPr="00DA505E">
              <w:t>Growth and Survival</w:t>
            </w:r>
          </w:p>
        </w:tc>
        <w:tc>
          <w:tcPr>
            <w:tcW w:w="2145" w:type="dxa"/>
            <w:tcBorders>
              <w:bottom w:val="dashSmallGap" w:sz="4" w:space="0" w:color="auto"/>
            </w:tcBorders>
            <w:vAlign w:val="center"/>
          </w:tcPr>
          <w:p w14:paraId="5B996F22" w14:textId="3CFDF55A" w:rsidR="004C28D5" w:rsidRPr="00DA505E" w:rsidRDefault="000A02DA" w:rsidP="004C28D5">
            <w:pPr>
              <w:pStyle w:val="TableText"/>
            </w:pPr>
            <w:r>
              <w:t>Bull Trout</w:t>
            </w:r>
            <w:r w:rsidR="004C28D5" w:rsidRPr="00DA505E">
              <w:t xml:space="preserve"> - Local population has the resilience to recover from temporary or short-term disturbances (e.g., catastrophic events, etc.) or local population declines within 1 to 2 generations (5-10 years)</w:t>
            </w:r>
            <w:r w:rsidR="00CE2DE5">
              <w:t xml:space="preserve">.  </w:t>
            </w:r>
            <w:r w:rsidR="004C28D5" w:rsidRPr="00DA505E">
              <w:t xml:space="preserve"> The local population is characterized as increasing or stable</w:t>
            </w:r>
            <w:r w:rsidR="00CE2DE5">
              <w:t xml:space="preserve">.  </w:t>
            </w:r>
            <w:r w:rsidR="004C28D5" w:rsidRPr="00DA505E">
              <w:t xml:space="preserve"> At least 10 years of data support this estimate.</w:t>
            </w:r>
          </w:p>
        </w:tc>
        <w:tc>
          <w:tcPr>
            <w:tcW w:w="1023" w:type="dxa"/>
            <w:gridSpan w:val="2"/>
            <w:tcBorders>
              <w:bottom w:val="dashSmallGap" w:sz="4" w:space="0" w:color="auto"/>
            </w:tcBorders>
            <w:vAlign w:val="center"/>
          </w:tcPr>
          <w:p w14:paraId="28494857" w14:textId="77777777" w:rsidR="004C28D5" w:rsidRPr="00DA505E" w:rsidRDefault="004C28D5" w:rsidP="004C28D5">
            <w:pPr>
              <w:pStyle w:val="TableText"/>
              <w:jc w:val="center"/>
            </w:pPr>
            <w:r w:rsidRPr="00DA505E">
              <w:t>FR</w:t>
            </w:r>
          </w:p>
          <w:p w14:paraId="1E68F50B" w14:textId="77777777" w:rsidR="004C28D5" w:rsidRPr="00DA505E" w:rsidRDefault="004C28D5" w:rsidP="004C28D5">
            <w:pPr>
              <w:pStyle w:val="TableText"/>
              <w:jc w:val="center"/>
            </w:pPr>
            <w:r w:rsidRPr="00DA505E">
              <w:t>PJ</w:t>
            </w:r>
          </w:p>
        </w:tc>
        <w:tc>
          <w:tcPr>
            <w:tcW w:w="3849" w:type="dxa"/>
            <w:gridSpan w:val="3"/>
            <w:tcBorders>
              <w:bottom w:val="dashSmallGap" w:sz="4" w:space="0" w:color="auto"/>
            </w:tcBorders>
            <w:shd w:val="clear" w:color="auto" w:fill="auto"/>
          </w:tcPr>
          <w:p w14:paraId="3B8D6CC1" w14:textId="34EDA5A7" w:rsidR="004C28D5" w:rsidRPr="00DA505E" w:rsidRDefault="004C28D5" w:rsidP="004C28D5">
            <w:pPr>
              <w:pStyle w:val="TableText"/>
            </w:pPr>
            <w:r w:rsidRPr="00DA505E">
              <w:t>Spawning occurred over a short, definite time period, from September 1 –15 with all spawning completed by September 20</w:t>
            </w:r>
            <w:r w:rsidR="00CE2DE5">
              <w:t xml:space="preserve">.  </w:t>
            </w:r>
            <w:r w:rsidRPr="00DA505E">
              <w:t xml:space="preserve">Overwintering of fish tagged in the EFSFSR occurred in the EFSFSR and the main South Fork Salmon </w:t>
            </w:r>
            <w:proofErr w:type="gramStart"/>
            <w:r w:rsidRPr="00DA505E">
              <w:t>River, and</w:t>
            </w:r>
            <w:proofErr w:type="gramEnd"/>
            <w:r w:rsidRPr="00DA505E">
              <w:t xml:space="preserve"> extended into the main Salmon River as well (personal communication </w:t>
            </w:r>
            <w:proofErr w:type="spellStart"/>
            <w:r w:rsidRPr="00DA505E">
              <w:t>D.Hogen</w:t>
            </w:r>
            <w:proofErr w:type="spellEnd"/>
            <w:r w:rsidRPr="00DA505E">
              <w:t>, former Council District fish biologist) (Burns et al</w:t>
            </w:r>
            <w:r w:rsidR="00CE2DE5">
              <w:t xml:space="preserve">.  </w:t>
            </w:r>
            <w:r w:rsidRPr="00DA505E">
              <w:t>2005)</w:t>
            </w:r>
            <w:r w:rsidR="00CE2DE5">
              <w:t xml:space="preserve">.  </w:t>
            </w:r>
            <w:r w:rsidRPr="00DA505E">
              <w:t>Tributaries function as spawning and rearing areas for fluvial and resident stocks, and the mainstem SFSR serves as a migration corridor and overwintering area for both emigrating juveniles and adult fish.</w:t>
            </w:r>
          </w:p>
        </w:tc>
      </w:tr>
      <w:tr w:rsidR="004C28D5" w:rsidRPr="00DA505E" w14:paraId="79E2C930" w14:textId="77777777" w:rsidTr="00DA505E">
        <w:trPr>
          <w:trHeight w:val="66"/>
        </w:trPr>
        <w:tc>
          <w:tcPr>
            <w:tcW w:w="2350" w:type="dxa"/>
            <w:tcBorders>
              <w:top w:val="dashSmallGap" w:sz="4" w:space="0" w:color="auto"/>
              <w:bottom w:val="dashSmallGap" w:sz="4" w:space="0" w:color="auto"/>
            </w:tcBorders>
            <w:vAlign w:val="center"/>
          </w:tcPr>
          <w:p w14:paraId="6BFFD832" w14:textId="77777777" w:rsidR="004C28D5" w:rsidRPr="00DA505E" w:rsidRDefault="004C28D5" w:rsidP="004C28D5">
            <w:pPr>
              <w:pStyle w:val="TableText"/>
            </w:pPr>
            <w:r w:rsidRPr="00DA505E">
              <w:t>Life History Diversity and Isolation</w:t>
            </w:r>
          </w:p>
        </w:tc>
        <w:tc>
          <w:tcPr>
            <w:tcW w:w="2145" w:type="dxa"/>
            <w:tcBorders>
              <w:top w:val="dashSmallGap" w:sz="4" w:space="0" w:color="auto"/>
              <w:bottom w:val="dashSmallGap" w:sz="4" w:space="0" w:color="auto"/>
            </w:tcBorders>
            <w:vAlign w:val="center"/>
          </w:tcPr>
          <w:p w14:paraId="5115F970" w14:textId="05645AFC" w:rsidR="004C28D5" w:rsidRPr="00DA505E" w:rsidRDefault="000A02DA" w:rsidP="004C28D5">
            <w:pPr>
              <w:pStyle w:val="TableText"/>
            </w:pPr>
            <w:r>
              <w:t>Bull Trout</w:t>
            </w:r>
            <w:r w:rsidR="004C28D5" w:rsidRPr="00DA505E">
              <w:t xml:space="preserve"> - The migratory form is </w:t>
            </w:r>
            <w:proofErr w:type="gramStart"/>
            <w:r w:rsidR="004C28D5" w:rsidRPr="00DA505E">
              <w:t>present</w:t>
            </w:r>
            <w:proofErr w:type="gramEnd"/>
            <w:r w:rsidR="004C28D5" w:rsidRPr="00DA505E">
              <w:t xml:space="preserve"> and the local populations are in close proximity to each other</w:t>
            </w:r>
            <w:r w:rsidR="00CE2DE5">
              <w:t xml:space="preserve">.  </w:t>
            </w:r>
            <w:r w:rsidR="004C28D5" w:rsidRPr="00DA505E">
              <w:t xml:space="preserve"> Migratory corridors and rearing habitat (lake or larger river) are in good to excellent condition for the species</w:t>
            </w:r>
            <w:r w:rsidR="00CE2DE5">
              <w:t xml:space="preserve">.  </w:t>
            </w:r>
            <w:r w:rsidR="004C28D5" w:rsidRPr="00DA505E">
              <w:t xml:space="preserve"> Neighboring local populations are large with high likelihood of producing surplus </w:t>
            </w:r>
            <w:r w:rsidR="004C28D5" w:rsidRPr="00DA505E">
              <w:lastRenderedPageBreak/>
              <w:t>individuals or straying adults that will mix with other local populations.</w:t>
            </w:r>
          </w:p>
        </w:tc>
        <w:tc>
          <w:tcPr>
            <w:tcW w:w="1023" w:type="dxa"/>
            <w:gridSpan w:val="2"/>
            <w:tcBorders>
              <w:top w:val="dashSmallGap" w:sz="4" w:space="0" w:color="auto"/>
              <w:bottom w:val="dashSmallGap" w:sz="4" w:space="0" w:color="auto"/>
            </w:tcBorders>
            <w:vAlign w:val="center"/>
          </w:tcPr>
          <w:p w14:paraId="530F2084" w14:textId="77777777" w:rsidR="004C28D5" w:rsidRPr="00DA505E" w:rsidRDefault="004C28D5" w:rsidP="004C28D5">
            <w:pPr>
              <w:pStyle w:val="TableText"/>
              <w:jc w:val="center"/>
            </w:pPr>
            <w:r w:rsidRPr="00DA505E">
              <w:lastRenderedPageBreak/>
              <w:t>FR</w:t>
            </w:r>
          </w:p>
          <w:p w14:paraId="065F5833" w14:textId="77777777" w:rsidR="004C28D5" w:rsidRPr="00DA505E" w:rsidRDefault="004C28D5" w:rsidP="004C28D5">
            <w:pPr>
              <w:pStyle w:val="TableText"/>
              <w:jc w:val="center"/>
            </w:pPr>
            <w:r w:rsidRPr="00DA505E">
              <w:t>PJ</w:t>
            </w:r>
          </w:p>
        </w:tc>
        <w:tc>
          <w:tcPr>
            <w:tcW w:w="3849" w:type="dxa"/>
            <w:gridSpan w:val="3"/>
            <w:tcBorders>
              <w:top w:val="dashSmallGap" w:sz="4" w:space="0" w:color="auto"/>
              <w:bottom w:val="dashSmallGap" w:sz="4" w:space="0" w:color="auto"/>
            </w:tcBorders>
            <w:shd w:val="clear" w:color="auto" w:fill="auto"/>
          </w:tcPr>
          <w:p w14:paraId="12C753C1" w14:textId="34417889" w:rsidR="004C28D5" w:rsidRPr="00DA505E" w:rsidRDefault="004C28D5" w:rsidP="004C28D5">
            <w:pPr>
              <w:pStyle w:val="TableText"/>
            </w:pPr>
            <w:r w:rsidRPr="00DA505E">
              <w:t xml:space="preserve">Spawning and rearing habitat for </w:t>
            </w:r>
            <w:r w:rsidR="000A02DA">
              <w:t>Bull Trout</w:t>
            </w:r>
            <w:r w:rsidRPr="00DA505E">
              <w:t xml:space="preserve"> occur throughout the </w:t>
            </w:r>
            <w:r w:rsidR="00DA2039" w:rsidRPr="00DA505E">
              <w:t>EFSFSR</w:t>
            </w:r>
            <w:r w:rsidRPr="00DA505E">
              <w:t xml:space="preserve"> and its tributaries; Quartz Creek, Profile Creek, and Tamarack Creek are particularly important streams for spawning by fluvial </w:t>
            </w:r>
            <w:r w:rsidR="000A02DA">
              <w:t>Bull Trout</w:t>
            </w:r>
            <w:r w:rsidRPr="00DA505E">
              <w:t xml:space="preserve"> (</w:t>
            </w:r>
            <w:proofErr w:type="spellStart"/>
            <w:r w:rsidRPr="00DA505E">
              <w:t>Hogen</w:t>
            </w:r>
            <w:proofErr w:type="spellEnd"/>
            <w:r w:rsidRPr="00DA505E">
              <w:t xml:space="preserve"> 2002).”…</w:t>
            </w:r>
          </w:p>
          <w:p w14:paraId="03E4C193" w14:textId="4D5C61DB" w:rsidR="004C28D5" w:rsidRPr="00DA505E" w:rsidRDefault="004C28D5" w:rsidP="004C28D5">
            <w:pPr>
              <w:pStyle w:val="TableText"/>
            </w:pPr>
            <w:r w:rsidRPr="00DA505E">
              <w:t>All three life histories are present in the SFSR</w:t>
            </w:r>
            <w:r w:rsidR="00CE2DE5">
              <w:t xml:space="preserve">.  </w:t>
            </w:r>
            <w:r w:rsidRPr="00DA505E">
              <w:t xml:space="preserve"> Fluvial individuals have been documented in the EFSFSR, some of which make extensive migrations, (</w:t>
            </w:r>
            <w:proofErr w:type="spellStart"/>
            <w:r w:rsidRPr="00DA505E">
              <w:t>Hogen</w:t>
            </w:r>
            <w:proofErr w:type="spellEnd"/>
            <w:r w:rsidRPr="00DA505E">
              <w:t xml:space="preserve"> 2002) and Secesh River (</w:t>
            </w:r>
            <w:proofErr w:type="spellStart"/>
            <w:r w:rsidRPr="00DA505E">
              <w:t>Watry</w:t>
            </w:r>
            <w:proofErr w:type="spellEnd"/>
            <w:r w:rsidRPr="00DA505E">
              <w:t xml:space="preserve"> and Scarnecchia 2008); in addition, </w:t>
            </w:r>
            <w:proofErr w:type="spellStart"/>
            <w:r w:rsidRPr="00DA505E">
              <w:t>Hogen</w:t>
            </w:r>
            <w:proofErr w:type="spellEnd"/>
            <w:r w:rsidRPr="00DA505E">
              <w:t xml:space="preserve"> (2002) and </w:t>
            </w:r>
            <w:proofErr w:type="spellStart"/>
            <w:r w:rsidRPr="00DA505E">
              <w:t>Watry</w:t>
            </w:r>
            <w:proofErr w:type="spellEnd"/>
            <w:r w:rsidRPr="00DA505E">
              <w:t xml:space="preserve"> and Scarnecchia (2008) documented </w:t>
            </w:r>
            <w:proofErr w:type="spellStart"/>
            <w:r w:rsidRPr="00DA505E">
              <w:t>adfluvial</w:t>
            </w:r>
            <w:proofErr w:type="spellEnd"/>
            <w:r w:rsidRPr="00DA505E">
              <w:t xml:space="preserve"> </w:t>
            </w:r>
            <w:r w:rsidR="000A02DA">
              <w:t>Bull Trout</w:t>
            </w:r>
            <w:r w:rsidRPr="00DA505E">
              <w:t xml:space="preserve"> in the EFSFSR and Secesh River, respectively</w:t>
            </w:r>
            <w:r w:rsidR="00CE2DE5">
              <w:t xml:space="preserve">.  </w:t>
            </w:r>
            <w:r w:rsidRPr="00DA505E">
              <w:t xml:space="preserve"> </w:t>
            </w:r>
          </w:p>
        </w:tc>
      </w:tr>
      <w:tr w:rsidR="004C28D5" w:rsidRPr="00DA505E" w14:paraId="171CF0DE" w14:textId="77777777" w:rsidTr="00DA505E">
        <w:trPr>
          <w:trHeight w:val="66"/>
        </w:trPr>
        <w:tc>
          <w:tcPr>
            <w:tcW w:w="2350" w:type="dxa"/>
            <w:tcBorders>
              <w:top w:val="dashSmallGap" w:sz="4" w:space="0" w:color="auto"/>
            </w:tcBorders>
            <w:vAlign w:val="center"/>
          </w:tcPr>
          <w:p w14:paraId="0C4D3DC3" w14:textId="77777777" w:rsidR="004C28D5" w:rsidRPr="00DA505E" w:rsidRDefault="004C28D5" w:rsidP="004C28D5">
            <w:pPr>
              <w:pStyle w:val="TableText"/>
            </w:pPr>
            <w:r w:rsidRPr="00DA505E">
              <w:t>Persistence and Genetic Integrity</w:t>
            </w:r>
          </w:p>
        </w:tc>
        <w:tc>
          <w:tcPr>
            <w:tcW w:w="2145" w:type="dxa"/>
            <w:tcBorders>
              <w:top w:val="dashSmallGap" w:sz="4" w:space="0" w:color="auto"/>
            </w:tcBorders>
            <w:vAlign w:val="center"/>
          </w:tcPr>
          <w:p w14:paraId="0A47171E" w14:textId="1248C215" w:rsidR="004C28D5" w:rsidRPr="00DA505E" w:rsidRDefault="000A02DA" w:rsidP="004C28D5">
            <w:pPr>
              <w:pStyle w:val="TableText"/>
            </w:pPr>
            <w:r>
              <w:t>Bull Trout</w:t>
            </w:r>
            <w:r w:rsidR="004C28D5" w:rsidRPr="00DA505E">
              <w:t xml:space="preserve"> - Connectivity is high among multiple (5 or more) local populations with at least several thousand fish each</w:t>
            </w:r>
            <w:r w:rsidR="00CE2DE5">
              <w:t xml:space="preserve">.  </w:t>
            </w:r>
            <w:r w:rsidR="004C28D5" w:rsidRPr="00DA505E">
              <w:t xml:space="preserve"> Each of the relevant local populations has a low risk of extinction</w:t>
            </w:r>
            <w:r w:rsidR="00CE2DE5">
              <w:t xml:space="preserve">.  </w:t>
            </w:r>
            <w:r w:rsidR="004C28D5" w:rsidRPr="00DA505E">
              <w:t xml:space="preserve"> The probability of hybridization or displacement by competitive species is low to nonexistent</w:t>
            </w:r>
          </w:p>
        </w:tc>
        <w:tc>
          <w:tcPr>
            <w:tcW w:w="1023" w:type="dxa"/>
            <w:gridSpan w:val="2"/>
            <w:tcBorders>
              <w:top w:val="dashSmallGap" w:sz="4" w:space="0" w:color="auto"/>
            </w:tcBorders>
            <w:vAlign w:val="center"/>
          </w:tcPr>
          <w:p w14:paraId="644E92FE" w14:textId="77777777" w:rsidR="004C28D5" w:rsidRPr="00DA505E" w:rsidRDefault="004C28D5" w:rsidP="004C28D5">
            <w:pPr>
              <w:pStyle w:val="TableText"/>
              <w:jc w:val="center"/>
            </w:pPr>
            <w:r w:rsidRPr="00DA505E">
              <w:t>FR</w:t>
            </w:r>
          </w:p>
          <w:p w14:paraId="356A03D9" w14:textId="77777777" w:rsidR="004C28D5" w:rsidRPr="00DA505E" w:rsidRDefault="004C28D5" w:rsidP="004C28D5">
            <w:pPr>
              <w:pStyle w:val="TableText"/>
              <w:jc w:val="center"/>
            </w:pPr>
            <w:r w:rsidRPr="00DA505E">
              <w:t>PJ</w:t>
            </w:r>
          </w:p>
          <w:p w14:paraId="3F22730D" w14:textId="77777777" w:rsidR="004C28D5" w:rsidRPr="00DA505E" w:rsidRDefault="004C28D5" w:rsidP="004C28D5">
            <w:pPr>
              <w:pStyle w:val="TableText"/>
              <w:jc w:val="center"/>
            </w:pPr>
            <w:r w:rsidRPr="00DA505E">
              <w:t>(see above)</w:t>
            </w:r>
          </w:p>
          <w:p w14:paraId="27A47DAF" w14:textId="77777777" w:rsidR="004C28D5" w:rsidRPr="00DA505E" w:rsidRDefault="004C28D5" w:rsidP="004C28D5">
            <w:pPr>
              <w:pStyle w:val="TableText"/>
              <w:jc w:val="center"/>
            </w:pPr>
          </w:p>
        </w:tc>
        <w:tc>
          <w:tcPr>
            <w:tcW w:w="3849" w:type="dxa"/>
            <w:gridSpan w:val="3"/>
            <w:tcBorders>
              <w:top w:val="dashSmallGap" w:sz="4" w:space="0" w:color="auto"/>
            </w:tcBorders>
            <w:shd w:val="clear" w:color="auto" w:fill="auto"/>
          </w:tcPr>
          <w:p w14:paraId="2778116A" w14:textId="326309C8" w:rsidR="004C28D5" w:rsidRDefault="007C774A" w:rsidP="007C774A">
            <w:pPr>
              <w:pStyle w:val="TableText"/>
            </w:pPr>
            <w:r w:rsidRPr="00DA505E">
              <w:t xml:space="preserve">Burns et al 2005:  “All </w:t>
            </w:r>
            <w:r w:rsidR="000A02DA">
              <w:t>Bull Trout</w:t>
            </w:r>
            <w:r w:rsidRPr="00DA505E">
              <w:t xml:space="preserve"> life history strategies are present in the SFSR watershed, which contributes to long term population viability</w:t>
            </w:r>
            <w:r w:rsidR="00CE2DE5">
              <w:t xml:space="preserve">.  </w:t>
            </w:r>
            <w:r w:rsidRPr="00DA505E">
              <w:t xml:space="preserve">There are very few </w:t>
            </w:r>
            <w:proofErr w:type="gramStart"/>
            <w:r w:rsidRPr="00DA505E">
              <w:t>human</w:t>
            </w:r>
            <w:proofErr w:type="gramEnd"/>
            <w:r w:rsidRPr="00DA505E">
              <w:t xml:space="preserve"> caused or natural barriers that fragment occupied or suitable </w:t>
            </w:r>
            <w:r w:rsidR="000A02DA">
              <w:t>Bull Trout</w:t>
            </w:r>
            <w:r w:rsidRPr="00DA505E">
              <w:t xml:space="preserve"> habitat</w:t>
            </w:r>
            <w:r w:rsidR="00CE2DE5">
              <w:t xml:space="preserve">.  </w:t>
            </w:r>
            <w:r w:rsidRPr="00DA505E">
              <w:t xml:space="preserve">Therefore, the populations of </w:t>
            </w:r>
            <w:r w:rsidR="000A02DA">
              <w:t>Bull Trout</w:t>
            </w:r>
            <w:r w:rsidRPr="00DA505E">
              <w:t xml:space="preserve"> in the drainage are well connected, which enhances long term viability</w:t>
            </w:r>
            <w:r w:rsidR="00CE2DE5">
              <w:t xml:space="preserve">.  </w:t>
            </w:r>
            <w:r w:rsidRPr="00DA505E">
              <w:t xml:space="preserve">There are data from the SFSR drainage showing areas of </w:t>
            </w:r>
            <w:r w:rsidR="000A02DA">
              <w:t>Bull Trout</w:t>
            </w:r>
            <w:r w:rsidRPr="00DA505E">
              <w:t xml:space="preserve"> and brook trout overlap, and in these </w:t>
            </w:r>
            <w:proofErr w:type="gramStart"/>
            <w:r w:rsidRPr="00DA505E">
              <w:t>areas</w:t>
            </w:r>
            <w:proofErr w:type="gramEnd"/>
            <w:r w:rsidRPr="00DA505E">
              <w:t xml:space="preserve"> hybridization is likely, and, indeed, we have observed probable hybrids in some; viability is undoubtedly reduced in these areas.”  </w:t>
            </w:r>
          </w:p>
          <w:p w14:paraId="7E0DEBA5" w14:textId="385B3F28" w:rsidR="00437CB9" w:rsidRDefault="00437CB9" w:rsidP="007C774A">
            <w:pPr>
              <w:pStyle w:val="TableText"/>
            </w:pPr>
            <w:r>
              <w:t>(USFWS 2015- “</w:t>
            </w:r>
            <w:r w:rsidR="000A02DA">
              <w:t>Bull Trout</w:t>
            </w:r>
            <w:r>
              <w:t xml:space="preserve"> of the South Fork</w:t>
            </w:r>
            <w:r w:rsidR="003415C9">
              <w:t xml:space="preserve"> of the Salmon River are of the “most robust, least threatened core areas”.</w:t>
            </w:r>
          </w:p>
          <w:p w14:paraId="6C7672BF" w14:textId="58C3D8DC" w:rsidR="006C3D6F" w:rsidRPr="00DA505E" w:rsidRDefault="006C3D6F" w:rsidP="006C3D6F">
            <w:pPr>
              <w:pStyle w:val="TableText"/>
            </w:pPr>
            <w:r>
              <w:t xml:space="preserve">Spawning </w:t>
            </w:r>
            <w:r w:rsidR="000A02DA">
              <w:t>Bull Trout</w:t>
            </w:r>
            <w:r>
              <w:t xml:space="preserve"> of the EFSFSR, including Profile Creek, have been documented migrating over 100 km downstream to overwintering areas (</w:t>
            </w:r>
            <w:proofErr w:type="spellStart"/>
            <w:r>
              <w:t>Hogen</w:t>
            </w:r>
            <w:proofErr w:type="spellEnd"/>
            <w:r>
              <w:t xml:space="preserve"> and Scarnecchia 200</w:t>
            </w:r>
            <w:r w:rsidR="00924387">
              <w:t>6)</w:t>
            </w:r>
            <w:r>
              <w:t>.</w:t>
            </w:r>
          </w:p>
        </w:tc>
      </w:tr>
      <w:tr w:rsidR="004C28D5" w:rsidRPr="00DA505E" w14:paraId="38996461" w14:textId="77777777" w:rsidTr="00DA505E">
        <w:trPr>
          <w:trHeight w:val="66"/>
        </w:trPr>
        <w:tc>
          <w:tcPr>
            <w:tcW w:w="2350" w:type="dxa"/>
            <w:tcBorders>
              <w:top w:val="dashSmallGap" w:sz="4" w:space="0" w:color="auto"/>
              <w:bottom w:val="dashSmallGap" w:sz="4" w:space="0" w:color="auto"/>
            </w:tcBorders>
            <w:vAlign w:val="center"/>
          </w:tcPr>
          <w:p w14:paraId="4C512248" w14:textId="77777777" w:rsidR="004C28D5" w:rsidRPr="00DA505E" w:rsidRDefault="004C28D5" w:rsidP="004C28D5">
            <w:pPr>
              <w:pStyle w:val="TableText"/>
            </w:pPr>
            <w:r w:rsidRPr="00DA505E">
              <w:t xml:space="preserve">Temperature </w:t>
            </w:r>
          </w:p>
        </w:tc>
        <w:tc>
          <w:tcPr>
            <w:tcW w:w="2145" w:type="dxa"/>
            <w:tcBorders>
              <w:top w:val="dashSmallGap" w:sz="4" w:space="0" w:color="auto"/>
              <w:bottom w:val="dashSmallGap" w:sz="4" w:space="0" w:color="auto"/>
            </w:tcBorders>
            <w:vAlign w:val="center"/>
          </w:tcPr>
          <w:p w14:paraId="5F9CEF62" w14:textId="2A595480" w:rsidR="004C28D5" w:rsidRPr="00DA505E" w:rsidRDefault="000C1FBE" w:rsidP="004C28D5">
            <w:pPr>
              <w:pStyle w:val="TableText"/>
            </w:pPr>
            <w:r w:rsidRPr="00DA505E">
              <w:t>7-</w:t>
            </w:r>
            <w:r w:rsidR="004C28D5" w:rsidRPr="00DA505E">
              <w:t>day</w:t>
            </w:r>
            <w:r w:rsidRPr="00DA505E">
              <w:t xml:space="preserve"> average</w:t>
            </w:r>
            <w:r w:rsidR="00CE2DE5">
              <w:t xml:space="preserve">.  </w:t>
            </w:r>
            <w:r w:rsidRPr="00DA505E">
              <w:t>m</w:t>
            </w:r>
            <w:r w:rsidR="004C28D5" w:rsidRPr="00DA505E">
              <w:t xml:space="preserve">aximum, </w:t>
            </w:r>
            <w:r w:rsidR="000A23BD" w:rsidRPr="00DA505E">
              <w:t>°C</w:t>
            </w:r>
          </w:p>
          <w:p w14:paraId="22986A87" w14:textId="37EF1110" w:rsidR="004C28D5" w:rsidRPr="00DA505E" w:rsidRDefault="000A02DA" w:rsidP="004C28D5">
            <w:pPr>
              <w:pStyle w:val="TableText"/>
            </w:pPr>
            <w:r>
              <w:t>Bull Trout</w:t>
            </w:r>
            <w:r w:rsidR="004C28D5" w:rsidRPr="00DA505E">
              <w:t xml:space="preserve">:  </w:t>
            </w:r>
          </w:p>
          <w:p w14:paraId="4C3B9469" w14:textId="77777777" w:rsidR="004C28D5" w:rsidRPr="00DA505E" w:rsidRDefault="004C28D5" w:rsidP="004C28D5">
            <w:pPr>
              <w:pStyle w:val="TableText"/>
            </w:pPr>
            <w:r w:rsidRPr="00DA505E">
              <w:t>Incubation (Sept-Mar):  2-5°C</w:t>
            </w:r>
          </w:p>
          <w:p w14:paraId="24B9520B" w14:textId="77777777" w:rsidR="004C28D5" w:rsidRPr="00DA505E" w:rsidRDefault="004C28D5" w:rsidP="004C28D5">
            <w:pPr>
              <w:pStyle w:val="TableText"/>
            </w:pPr>
            <w:r w:rsidRPr="00DA505E">
              <w:t xml:space="preserve">Rearing (year-round):  4-12°C </w:t>
            </w:r>
          </w:p>
          <w:p w14:paraId="748D37ED" w14:textId="77777777" w:rsidR="004C28D5" w:rsidRPr="00DA505E" w:rsidRDefault="004C28D5" w:rsidP="004C28D5">
            <w:pPr>
              <w:pStyle w:val="TableText"/>
            </w:pPr>
            <w:r w:rsidRPr="00DA505E">
              <w:t>Spawning (Sept):   4-9°C</w:t>
            </w:r>
          </w:p>
          <w:p w14:paraId="68A76752" w14:textId="77777777" w:rsidR="004C28D5" w:rsidRPr="00DA505E" w:rsidRDefault="004C28D5" w:rsidP="004C28D5">
            <w:pPr>
              <w:pStyle w:val="TableText"/>
            </w:pPr>
            <w:r w:rsidRPr="00DA505E">
              <w:t xml:space="preserve">Migration (June-Sept): NTE 15°C   </w:t>
            </w:r>
          </w:p>
        </w:tc>
        <w:tc>
          <w:tcPr>
            <w:tcW w:w="1023" w:type="dxa"/>
            <w:gridSpan w:val="2"/>
            <w:tcBorders>
              <w:top w:val="dashSmallGap" w:sz="4" w:space="0" w:color="auto"/>
              <w:bottom w:val="dashSmallGap" w:sz="4" w:space="0" w:color="auto"/>
            </w:tcBorders>
            <w:vAlign w:val="center"/>
          </w:tcPr>
          <w:p w14:paraId="402891AD" w14:textId="02067B00" w:rsidR="00C532DB" w:rsidRPr="00DA505E" w:rsidRDefault="00924387" w:rsidP="004C28D5">
            <w:pPr>
              <w:pStyle w:val="TableText"/>
              <w:jc w:val="center"/>
            </w:pPr>
            <w:r>
              <w:t>FA</w:t>
            </w:r>
          </w:p>
          <w:p w14:paraId="7933A81A" w14:textId="6F696034" w:rsidR="004C28D5" w:rsidRPr="00DA505E" w:rsidRDefault="004C28D5" w:rsidP="004C28D5">
            <w:pPr>
              <w:pStyle w:val="TableText"/>
              <w:jc w:val="center"/>
            </w:pPr>
            <w:r w:rsidRPr="00DA505E">
              <w:t>SR, PJ</w:t>
            </w:r>
          </w:p>
          <w:p w14:paraId="4DC4DC30" w14:textId="77777777" w:rsidR="004C28D5" w:rsidRPr="00DA505E" w:rsidRDefault="004C28D5" w:rsidP="004C28D5">
            <w:pPr>
              <w:pStyle w:val="TableText"/>
              <w:jc w:val="center"/>
            </w:pPr>
          </w:p>
        </w:tc>
        <w:tc>
          <w:tcPr>
            <w:tcW w:w="3849" w:type="dxa"/>
            <w:gridSpan w:val="3"/>
            <w:tcBorders>
              <w:top w:val="dashSmallGap" w:sz="4" w:space="0" w:color="auto"/>
              <w:bottom w:val="dashSmallGap" w:sz="4" w:space="0" w:color="auto"/>
            </w:tcBorders>
            <w:vAlign w:val="center"/>
          </w:tcPr>
          <w:p w14:paraId="6CDA489A" w14:textId="7A98D158" w:rsidR="00C532DB" w:rsidRPr="00DA505E" w:rsidRDefault="00B4147B" w:rsidP="004C28D5">
            <w:pPr>
              <w:pStyle w:val="TableText"/>
            </w:pPr>
            <w:r w:rsidRPr="00DA505E">
              <w:t>Temperature data collected from three sites on Profile Creek in 2009</w:t>
            </w:r>
            <w:r w:rsidR="000C1FBE" w:rsidRPr="00DA505E">
              <w:t xml:space="preserve"> displayed 7-day average maximums found below:</w:t>
            </w:r>
          </w:p>
          <w:tbl>
            <w:tblPr>
              <w:tblStyle w:val="TableGrid"/>
              <w:tblW w:w="0" w:type="auto"/>
              <w:tblLayout w:type="fixed"/>
              <w:tblLook w:val="04A0" w:firstRow="1" w:lastRow="0" w:firstColumn="1" w:lastColumn="0" w:noHBand="0" w:noVBand="1"/>
            </w:tblPr>
            <w:tblGrid>
              <w:gridCol w:w="1874"/>
              <w:gridCol w:w="1874"/>
            </w:tblGrid>
            <w:tr w:rsidR="000C1FBE" w:rsidRPr="00DA505E" w14:paraId="012C8407" w14:textId="77777777" w:rsidTr="00DA505E">
              <w:trPr>
                <w:trHeight w:val="47"/>
              </w:trPr>
              <w:tc>
                <w:tcPr>
                  <w:tcW w:w="1874" w:type="dxa"/>
                  <w:shd w:val="clear" w:color="auto" w:fill="D9D9D9" w:themeFill="background1" w:themeFillShade="D9"/>
                  <w:vAlign w:val="center"/>
                </w:tcPr>
                <w:p w14:paraId="34B7ACC2" w14:textId="477DF4B8" w:rsidR="000C1FBE" w:rsidRPr="00DA505E" w:rsidRDefault="000C1FBE" w:rsidP="000A23BD">
                  <w:pPr>
                    <w:pStyle w:val="TableText"/>
                    <w:rPr>
                      <w:sz w:val="16"/>
                      <w:szCs w:val="16"/>
                    </w:rPr>
                  </w:pPr>
                  <w:r w:rsidRPr="00DA505E">
                    <w:rPr>
                      <w:sz w:val="16"/>
                      <w:szCs w:val="16"/>
                    </w:rPr>
                    <w:t>Site</w:t>
                  </w:r>
                </w:p>
              </w:tc>
              <w:tc>
                <w:tcPr>
                  <w:tcW w:w="1874" w:type="dxa"/>
                  <w:shd w:val="clear" w:color="auto" w:fill="D9D9D9" w:themeFill="background1" w:themeFillShade="D9"/>
                  <w:vAlign w:val="center"/>
                </w:tcPr>
                <w:p w14:paraId="056B51C4" w14:textId="3A11CE13" w:rsidR="000C1FBE" w:rsidRPr="00DA505E" w:rsidRDefault="000C1FBE" w:rsidP="000A23BD">
                  <w:pPr>
                    <w:pStyle w:val="TableText"/>
                    <w:rPr>
                      <w:sz w:val="16"/>
                      <w:szCs w:val="16"/>
                    </w:rPr>
                  </w:pPr>
                  <w:r w:rsidRPr="00DA505E">
                    <w:rPr>
                      <w:sz w:val="16"/>
                      <w:szCs w:val="16"/>
                    </w:rPr>
                    <w:t xml:space="preserve">MWMT </w:t>
                  </w:r>
                  <w:r w:rsidR="000A23BD" w:rsidRPr="00DA505E">
                    <w:rPr>
                      <w:sz w:val="16"/>
                      <w:szCs w:val="16"/>
                    </w:rPr>
                    <w:t>(°C)</w:t>
                  </w:r>
                </w:p>
              </w:tc>
            </w:tr>
            <w:tr w:rsidR="000C1FBE" w:rsidRPr="00DA505E" w14:paraId="437FE143" w14:textId="77777777" w:rsidTr="00DA505E">
              <w:trPr>
                <w:trHeight w:val="47"/>
              </w:trPr>
              <w:tc>
                <w:tcPr>
                  <w:tcW w:w="1874" w:type="dxa"/>
                  <w:vAlign w:val="center"/>
                </w:tcPr>
                <w:p w14:paraId="23D1C062" w14:textId="46220B4A" w:rsidR="000C1FBE" w:rsidRPr="00DA505E" w:rsidRDefault="000C1FBE" w:rsidP="000A23BD">
                  <w:pPr>
                    <w:pStyle w:val="TableText"/>
                    <w:rPr>
                      <w:sz w:val="16"/>
                      <w:szCs w:val="16"/>
                    </w:rPr>
                  </w:pPr>
                  <w:r w:rsidRPr="00DA505E">
                    <w:rPr>
                      <w:sz w:val="16"/>
                      <w:szCs w:val="16"/>
                    </w:rPr>
                    <w:t>Mouth</w:t>
                  </w:r>
                </w:p>
              </w:tc>
              <w:tc>
                <w:tcPr>
                  <w:tcW w:w="1874" w:type="dxa"/>
                  <w:vAlign w:val="center"/>
                </w:tcPr>
                <w:p w14:paraId="40CE4027" w14:textId="581B8033" w:rsidR="000C1FBE" w:rsidRPr="00DA505E" w:rsidRDefault="000A23BD" w:rsidP="000A23BD">
                  <w:pPr>
                    <w:pStyle w:val="TableText"/>
                    <w:rPr>
                      <w:sz w:val="16"/>
                      <w:szCs w:val="16"/>
                    </w:rPr>
                  </w:pPr>
                  <w:r w:rsidRPr="00DA505E">
                    <w:rPr>
                      <w:sz w:val="16"/>
                      <w:szCs w:val="16"/>
                    </w:rPr>
                    <w:t>13.42</w:t>
                  </w:r>
                </w:p>
              </w:tc>
            </w:tr>
            <w:tr w:rsidR="000C1FBE" w:rsidRPr="00DA505E" w14:paraId="4267B544" w14:textId="77777777" w:rsidTr="00DA505E">
              <w:trPr>
                <w:trHeight w:val="47"/>
              </w:trPr>
              <w:tc>
                <w:tcPr>
                  <w:tcW w:w="1874" w:type="dxa"/>
                  <w:vAlign w:val="center"/>
                </w:tcPr>
                <w:p w14:paraId="1BF19558" w14:textId="11BC7057" w:rsidR="000C1FBE" w:rsidRPr="00DA505E" w:rsidRDefault="000A23BD" w:rsidP="000A23BD">
                  <w:pPr>
                    <w:pStyle w:val="TableText"/>
                    <w:rPr>
                      <w:sz w:val="16"/>
                      <w:szCs w:val="16"/>
                    </w:rPr>
                  </w:pPr>
                  <w:r w:rsidRPr="00DA505E">
                    <w:rPr>
                      <w:sz w:val="16"/>
                      <w:szCs w:val="16"/>
                    </w:rPr>
                    <w:t>Upper</w:t>
                  </w:r>
                </w:p>
              </w:tc>
              <w:tc>
                <w:tcPr>
                  <w:tcW w:w="1874" w:type="dxa"/>
                  <w:vAlign w:val="center"/>
                </w:tcPr>
                <w:p w14:paraId="1DFB07D2" w14:textId="32120171" w:rsidR="000C1FBE" w:rsidRPr="00DA505E" w:rsidRDefault="000A23BD" w:rsidP="000A23BD">
                  <w:pPr>
                    <w:pStyle w:val="TableText"/>
                    <w:rPr>
                      <w:sz w:val="16"/>
                      <w:szCs w:val="16"/>
                    </w:rPr>
                  </w:pPr>
                  <w:r w:rsidRPr="00DA505E">
                    <w:rPr>
                      <w:sz w:val="16"/>
                      <w:szCs w:val="16"/>
                    </w:rPr>
                    <w:t>11.59</w:t>
                  </w:r>
                </w:p>
              </w:tc>
            </w:tr>
            <w:tr w:rsidR="000C1FBE" w:rsidRPr="00DA505E" w14:paraId="3A92A960" w14:textId="77777777" w:rsidTr="00DA505E">
              <w:trPr>
                <w:trHeight w:val="47"/>
              </w:trPr>
              <w:tc>
                <w:tcPr>
                  <w:tcW w:w="1874" w:type="dxa"/>
                  <w:vAlign w:val="center"/>
                </w:tcPr>
                <w:p w14:paraId="1FA1D177" w14:textId="052E7D0B" w:rsidR="000C1FBE" w:rsidRPr="00DA505E" w:rsidRDefault="000A23BD" w:rsidP="000A23BD">
                  <w:pPr>
                    <w:pStyle w:val="TableText"/>
                    <w:rPr>
                      <w:sz w:val="16"/>
                      <w:szCs w:val="16"/>
                    </w:rPr>
                  </w:pPr>
                  <w:r w:rsidRPr="00DA505E">
                    <w:rPr>
                      <w:sz w:val="16"/>
                      <w:szCs w:val="16"/>
                    </w:rPr>
                    <w:t>Missouri Creek</w:t>
                  </w:r>
                </w:p>
              </w:tc>
              <w:tc>
                <w:tcPr>
                  <w:tcW w:w="1874" w:type="dxa"/>
                  <w:vAlign w:val="center"/>
                </w:tcPr>
                <w:p w14:paraId="1DED7AF4" w14:textId="3629A032" w:rsidR="000C1FBE" w:rsidRPr="00DA505E" w:rsidRDefault="000A23BD" w:rsidP="000A23BD">
                  <w:pPr>
                    <w:pStyle w:val="TableText"/>
                    <w:rPr>
                      <w:sz w:val="16"/>
                      <w:szCs w:val="16"/>
                    </w:rPr>
                  </w:pPr>
                  <w:r w:rsidRPr="00DA505E">
                    <w:rPr>
                      <w:sz w:val="16"/>
                      <w:szCs w:val="16"/>
                    </w:rPr>
                    <w:t>10.87</w:t>
                  </w:r>
                </w:p>
              </w:tc>
            </w:tr>
          </w:tbl>
          <w:p w14:paraId="456BBEF7" w14:textId="77777777" w:rsidR="000A23BD" w:rsidRPr="00DA505E" w:rsidRDefault="00A87352" w:rsidP="004C28D5">
            <w:pPr>
              <w:pStyle w:val="TableText"/>
            </w:pPr>
            <w:r w:rsidRPr="00DA505E">
              <w:t>(Data on file PNF)</w:t>
            </w:r>
          </w:p>
          <w:p w14:paraId="069BD621" w14:textId="77777777" w:rsidR="00A87352" w:rsidRPr="00DA505E" w:rsidRDefault="00A87352" w:rsidP="004C28D5">
            <w:pPr>
              <w:pStyle w:val="TableText"/>
            </w:pPr>
          </w:p>
          <w:p w14:paraId="14400943" w14:textId="4DE901B7" w:rsidR="004C28D5" w:rsidRPr="00DA505E" w:rsidRDefault="004C28D5" w:rsidP="004C28D5">
            <w:pPr>
              <w:pStyle w:val="TableText"/>
            </w:pPr>
            <w:r w:rsidRPr="00DA505E">
              <w:t>Median temperatures</w:t>
            </w:r>
            <w:r w:rsidR="00CC25F2" w:rsidRPr="00DA505E">
              <w:t xml:space="preserve"> do not</w:t>
            </w:r>
            <w:r w:rsidRPr="00DA505E">
              <w:t xml:space="preserve"> exceed the </w:t>
            </w:r>
            <w:proofErr w:type="gramStart"/>
            <w:r w:rsidRPr="00DA505E">
              <w:t>15 degree</w:t>
            </w:r>
            <w:proofErr w:type="gramEnd"/>
            <w:r w:rsidRPr="00DA505E">
              <w:t xml:space="preserve"> (C) criterion for classification as “Functionin</w:t>
            </w:r>
            <w:r w:rsidR="00CC25F2" w:rsidRPr="00DA505E">
              <w:t xml:space="preserve">g Appropriately” for </w:t>
            </w:r>
            <w:r w:rsidR="000A02DA">
              <w:t>Bull Trout</w:t>
            </w:r>
            <w:r w:rsidR="00CC25F2" w:rsidRPr="00DA505E">
              <w:t xml:space="preserve"> migration</w:t>
            </w:r>
            <w:r w:rsidR="00CE2DE5">
              <w:t xml:space="preserve">.  </w:t>
            </w:r>
            <w:r w:rsidR="00CC25F2" w:rsidRPr="00DA505E">
              <w:t xml:space="preserve">Temperature values for incubation and rearing however, classify as “Functioning at Risk” </w:t>
            </w:r>
            <w:r w:rsidRPr="00DA505E">
              <w:t>(Nelson and Burns 2006).</w:t>
            </w:r>
          </w:p>
          <w:p w14:paraId="77B0116C" w14:textId="1D15FD73" w:rsidR="004C28D5" w:rsidRPr="00DA505E" w:rsidRDefault="003B070A" w:rsidP="004C28D5">
            <w:pPr>
              <w:pStyle w:val="TableText"/>
            </w:pPr>
            <w:r w:rsidRPr="00DA505E">
              <w:t>These</w:t>
            </w:r>
            <w:r w:rsidR="004C28D5" w:rsidRPr="00DA505E">
              <w:t xml:space="preserve"> data are considered to reflect a natural temperature regime in most of the SFSR drainage because there is little evidence of management effects in these watersheds that would contribute to elevated temperatures</w:t>
            </w:r>
            <w:r w:rsidR="00CE2DE5">
              <w:t xml:space="preserve">.  </w:t>
            </w:r>
            <w:r w:rsidR="004C28D5" w:rsidRPr="00DA505E">
              <w:t xml:space="preserve"> Given the stream elevation, topography, </w:t>
            </w:r>
            <w:r w:rsidR="004C28D5" w:rsidRPr="00DA505E">
              <w:lastRenderedPageBreak/>
              <w:t>aspect, and riparian vegetation characteristics, this data likely reflects the natural range of variability, except along the mainstem roads, where shading is compromised.</w:t>
            </w:r>
          </w:p>
        </w:tc>
      </w:tr>
      <w:tr w:rsidR="004C28D5" w:rsidRPr="00DA505E" w14:paraId="078BDAC4" w14:textId="77777777" w:rsidTr="00DA505E">
        <w:trPr>
          <w:trHeight w:val="66"/>
        </w:trPr>
        <w:tc>
          <w:tcPr>
            <w:tcW w:w="2350" w:type="dxa"/>
            <w:tcBorders>
              <w:top w:val="dashSmallGap" w:sz="4" w:space="0" w:color="auto"/>
              <w:bottom w:val="dashSmallGap" w:sz="4" w:space="0" w:color="auto"/>
            </w:tcBorders>
            <w:vAlign w:val="center"/>
          </w:tcPr>
          <w:p w14:paraId="6FACB8B9" w14:textId="237259BA" w:rsidR="004C28D5" w:rsidRPr="00DA505E" w:rsidRDefault="004C28D5" w:rsidP="004C28D5">
            <w:pPr>
              <w:pStyle w:val="TableText"/>
            </w:pPr>
            <w:r w:rsidRPr="00DA505E">
              <w:lastRenderedPageBreak/>
              <w:t xml:space="preserve">Temperature </w:t>
            </w:r>
          </w:p>
        </w:tc>
        <w:tc>
          <w:tcPr>
            <w:tcW w:w="2145" w:type="dxa"/>
            <w:tcBorders>
              <w:top w:val="dashSmallGap" w:sz="4" w:space="0" w:color="auto"/>
              <w:bottom w:val="dashSmallGap" w:sz="4" w:space="0" w:color="auto"/>
            </w:tcBorders>
            <w:vAlign w:val="center"/>
          </w:tcPr>
          <w:p w14:paraId="50378917" w14:textId="77777777" w:rsidR="004C28D5" w:rsidRPr="00DA505E" w:rsidRDefault="004C28D5" w:rsidP="004C28D5">
            <w:pPr>
              <w:pStyle w:val="TableText"/>
            </w:pPr>
            <w:proofErr w:type="gramStart"/>
            <w:r w:rsidRPr="00DA505E">
              <w:t>7 day</w:t>
            </w:r>
            <w:proofErr w:type="gramEnd"/>
            <w:r w:rsidRPr="00DA505E">
              <w:t xml:space="preserve"> average maximum, </w:t>
            </w:r>
            <w:proofErr w:type="spellStart"/>
            <w:r w:rsidRPr="00DA505E">
              <w:rPr>
                <w:vertAlign w:val="superscript"/>
              </w:rPr>
              <w:t>o</w:t>
            </w:r>
            <w:r w:rsidRPr="00DA505E">
              <w:t>C</w:t>
            </w:r>
            <w:proofErr w:type="spellEnd"/>
          </w:p>
          <w:p w14:paraId="7D93292B" w14:textId="3DA7CE53" w:rsidR="004C28D5" w:rsidRPr="00DA505E" w:rsidRDefault="004C28D5" w:rsidP="004C28D5">
            <w:pPr>
              <w:pStyle w:val="TableText"/>
              <w:rPr>
                <w:b/>
              </w:rPr>
            </w:pPr>
            <w:r w:rsidRPr="00DA505E">
              <w:t>Chinook/steelhead:</w:t>
            </w:r>
            <w:r w:rsidRPr="00DA505E">
              <w:rPr>
                <w:b/>
              </w:rPr>
              <w:t xml:space="preserve"> </w:t>
            </w:r>
            <w:r w:rsidRPr="00DA505E">
              <w:t>Spawning, rearing, &amp; migration: 10-13.9</w:t>
            </w:r>
            <w:r w:rsidRPr="00DA505E">
              <w:rPr>
                <w:vertAlign w:val="superscript"/>
              </w:rPr>
              <w:t xml:space="preserve"> </w:t>
            </w:r>
            <w:proofErr w:type="spellStart"/>
            <w:r w:rsidRPr="00DA505E">
              <w:rPr>
                <w:vertAlign w:val="superscript"/>
              </w:rPr>
              <w:t>o</w:t>
            </w:r>
            <w:r w:rsidRPr="00DA505E">
              <w:t>C</w:t>
            </w:r>
            <w:r w:rsidR="00CE2DE5">
              <w:t>.</w:t>
            </w:r>
            <w:proofErr w:type="spellEnd"/>
            <w:r w:rsidR="00CE2DE5">
              <w:t xml:space="preserve">  </w:t>
            </w:r>
            <w:r w:rsidRPr="00DA505E">
              <w:t xml:space="preserve"> As directed by the NMFS BO on the LRMP (NMFS 2003), these default WCI values are being revised to appropriate values for this subbasin based on the best available data on functioning habitat conditions for ESA-listed fish within the subbasin.</w:t>
            </w:r>
          </w:p>
        </w:tc>
        <w:tc>
          <w:tcPr>
            <w:tcW w:w="1023" w:type="dxa"/>
            <w:gridSpan w:val="2"/>
            <w:tcBorders>
              <w:top w:val="dashSmallGap" w:sz="4" w:space="0" w:color="auto"/>
              <w:bottom w:val="dashSmallGap" w:sz="4" w:space="0" w:color="auto"/>
            </w:tcBorders>
            <w:vAlign w:val="center"/>
          </w:tcPr>
          <w:p w14:paraId="119F5374" w14:textId="7FCE1193" w:rsidR="004C28D5" w:rsidRPr="00DA505E" w:rsidRDefault="003B070A" w:rsidP="004C28D5">
            <w:pPr>
              <w:pStyle w:val="TableText"/>
              <w:jc w:val="center"/>
            </w:pPr>
            <w:r w:rsidRPr="00DA505E">
              <w:t>FA</w:t>
            </w:r>
          </w:p>
          <w:p w14:paraId="2851544C" w14:textId="77777777" w:rsidR="004C28D5" w:rsidRPr="00DA505E" w:rsidRDefault="004C28D5" w:rsidP="004C28D5">
            <w:pPr>
              <w:pStyle w:val="TableText"/>
              <w:jc w:val="center"/>
            </w:pPr>
            <w:r w:rsidRPr="00DA505E">
              <w:t>SR</w:t>
            </w:r>
          </w:p>
          <w:p w14:paraId="531BA234" w14:textId="7E8C710F" w:rsidR="004C28D5" w:rsidRPr="00DA505E" w:rsidRDefault="004C28D5" w:rsidP="00C532DB">
            <w:pPr>
              <w:pStyle w:val="TableText"/>
            </w:pPr>
          </w:p>
        </w:tc>
        <w:tc>
          <w:tcPr>
            <w:tcW w:w="3849" w:type="dxa"/>
            <w:gridSpan w:val="3"/>
            <w:tcBorders>
              <w:top w:val="dashSmallGap" w:sz="4" w:space="0" w:color="auto"/>
              <w:bottom w:val="dashSmallGap" w:sz="4" w:space="0" w:color="auto"/>
            </w:tcBorders>
            <w:vAlign w:val="center"/>
          </w:tcPr>
          <w:p w14:paraId="662A8060" w14:textId="77777777" w:rsidR="004C28D5" w:rsidRPr="00DA505E" w:rsidRDefault="004C28D5" w:rsidP="004C28D5">
            <w:pPr>
              <w:pStyle w:val="TableText"/>
            </w:pPr>
            <w:r w:rsidRPr="00DA505E">
              <w:t>See above</w:t>
            </w:r>
          </w:p>
        </w:tc>
      </w:tr>
      <w:tr w:rsidR="004C28D5" w:rsidRPr="00DA505E" w14:paraId="70903A55" w14:textId="77777777" w:rsidTr="00DA505E">
        <w:trPr>
          <w:trHeight w:val="66"/>
        </w:trPr>
        <w:tc>
          <w:tcPr>
            <w:tcW w:w="2350" w:type="dxa"/>
            <w:tcBorders>
              <w:top w:val="dashSmallGap" w:sz="4" w:space="0" w:color="auto"/>
              <w:bottom w:val="dashSmallGap" w:sz="4" w:space="0" w:color="auto"/>
            </w:tcBorders>
            <w:vAlign w:val="center"/>
          </w:tcPr>
          <w:p w14:paraId="1B54364C" w14:textId="77777777" w:rsidR="004C28D5" w:rsidRPr="00DA505E" w:rsidRDefault="004C28D5" w:rsidP="004C28D5">
            <w:pPr>
              <w:pStyle w:val="TableText"/>
              <w:rPr>
                <w:bCs/>
              </w:rPr>
            </w:pPr>
            <w:proofErr w:type="spellStart"/>
            <w:r w:rsidRPr="00DA505E">
              <w:rPr>
                <w:bCs/>
              </w:rPr>
              <w:t>Intragravel</w:t>
            </w:r>
            <w:proofErr w:type="spellEnd"/>
            <w:r w:rsidRPr="00DA505E">
              <w:rPr>
                <w:bCs/>
              </w:rPr>
              <w:t xml:space="preserve"> Quality  (Sediment)</w:t>
            </w:r>
          </w:p>
          <w:p w14:paraId="08B3B1B8" w14:textId="77777777" w:rsidR="004C28D5" w:rsidRPr="00DA505E" w:rsidRDefault="004C28D5" w:rsidP="004C28D5">
            <w:pPr>
              <w:pStyle w:val="TableText"/>
            </w:pPr>
          </w:p>
        </w:tc>
        <w:tc>
          <w:tcPr>
            <w:tcW w:w="2145" w:type="dxa"/>
            <w:tcBorders>
              <w:top w:val="dashSmallGap" w:sz="4" w:space="0" w:color="auto"/>
              <w:bottom w:val="dashSmallGap" w:sz="4" w:space="0" w:color="auto"/>
            </w:tcBorders>
            <w:vAlign w:val="center"/>
          </w:tcPr>
          <w:p w14:paraId="70B5847B" w14:textId="77777777" w:rsidR="004C28D5" w:rsidRPr="00DA505E" w:rsidRDefault="004C28D5" w:rsidP="004C28D5">
            <w:pPr>
              <w:pStyle w:val="TableText"/>
            </w:pPr>
            <w:r w:rsidRPr="00DA505E">
              <w:t>LRMP definition:</w:t>
            </w:r>
          </w:p>
          <w:p w14:paraId="7EA85C10" w14:textId="338A93E0" w:rsidR="004C28D5" w:rsidRPr="00DA505E" w:rsidRDefault="004C28D5" w:rsidP="004C28D5">
            <w:pPr>
              <w:pStyle w:val="TableText"/>
            </w:pPr>
            <w:r w:rsidRPr="00DA505E">
              <w:t>&lt;12% fines (&lt;0.85mm) in gravel</w:t>
            </w:r>
            <w:r w:rsidR="00CE2DE5">
              <w:t xml:space="preserve">.  </w:t>
            </w:r>
            <w:r w:rsidRPr="00DA505E">
              <w:t xml:space="preserve"> </w:t>
            </w:r>
          </w:p>
          <w:p w14:paraId="1BE0DBE8" w14:textId="77777777" w:rsidR="004C28D5" w:rsidRPr="00DA505E" w:rsidRDefault="004C28D5" w:rsidP="004C28D5">
            <w:pPr>
              <w:pStyle w:val="TableText"/>
            </w:pPr>
            <w:r w:rsidRPr="00DA505E">
              <w:t xml:space="preserve">Surface fines( </w:t>
            </w:r>
            <w:r w:rsidRPr="00DA505E">
              <w:rPr>
                <w:u w:val="single"/>
              </w:rPr>
              <w:t>&lt;</w:t>
            </w:r>
            <w:r w:rsidRPr="00DA505E">
              <w:t xml:space="preserve"> 6mm) </w:t>
            </w:r>
            <w:r w:rsidRPr="00DA505E">
              <w:rPr>
                <w:u w:val="single"/>
              </w:rPr>
              <w:t>&lt;</w:t>
            </w:r>
            <w:r w:rsidRPr="00DA505E">
              <w:t xml:space="preserve"> 20%</w:t>
            </w:r>
          </w:p>
        </w:tc>
        <w:tc>
          <w:tcPr>
            <w:tcW w:w="1023" w:type="dxa"/>
            <w:gridSpan w:val="2"/>
            <w:tcBorders>
              <w:top w:val="dashSmallGap" w:sz="4" w:space="0" w:color="auto"/>
              <w:bottom w:val="dashSmallGap" w:sz="4" w:space="0" w:color="auto"/>
            </w:tcBorders>
            <w:vAlign w:val="center"/>
          </w:tcPr>
          <w:p w14:paraId="1C612422" w14:textId="77777777" w:rsidR="004C28D5" w:rsidRPr="00DA505E" w:rsidRDefault="004C28D5" w:rsidP="004C28D5">
            <w:pPr>
              <w:pStyle w:val="TableText"/>
              <w:jc w:val="center"/>
            </w:pPr>
            <w:r w:rsidRPr="00DA505E">
              <w:t>See Interstitial Sediment WCI</w:t>
            </w:r>
          </w:p>
        </w:tc>
        <w:tc>
          <w:tcPr>
            <w:tcW w:w="3849" w:type="dxa"/>
            <w:gridSpan w:val="3"/>
            <w:tcBorders>
              <w:top w:val="dashSmallGap" w:sz="4" w:space="0" w:color="auto"/>
              <w:bottom w:val="dashSmallGap" w:sz="4" w:space="0" w:color="auto"/>
            </w:tcBorders>
            <w:vAlign w:val="center"/>
          </w:tcPr>
          <w:p w14:paraId="55B3DF74" w14:textId="77777777" w:rsidR="004C28D5" w:rsidRPr="00DA505E" w:rsidRDefault="004C28D5" w:rsidP="004C28D5">
            <w:pPr>
              <w:pStyle w:val="TableText"/>
            </w:pPr>
            <w:r w:rsidRPr="00DA505E">
              <w:t>NA</w:t>
            </w:r>
          </w:p>
        </w:tc>
      </w:tr>
      <w:tr w:rsidR="004C28D5" w:rsidRPr="00DA505E" w14:paraId="1BE8EBC5" w14:textId="77777777" w:rsidTr="00DA505E">
        <w:trPr>
          <w:trHeight w:val="66"/>
        </w:trPr>
        <w:tc>
          <w:tcPr>
            <w:tcW w:w="2350" w:type="dxa"/>
            <w:tcBorders>
              <w:top w:val="dashSmallGap" w:sz="4" w:space="0" w:color="auto"/>
              <w:bottom w:val="single" w:sz="4" w:space="0" w:color="auto"/>
            </w:tcBorders>
            <w:vAlign w:val="center"/>
          </w:tcPr>
          <w:p w14:paraId="681ABCDF" w14:textId="77777777" w:rsidR="004C28D5" w:rsidRPr="00DA505E" w:rsidRDefault="004C28D5" w:rsidP="004C28D5">
            <w:pPr>
              <w:pStyle w:val="TableText"/>
            </w:pPr>
            <w:r w:rsidRPr="00DA505E">
              <w:t>Chemical Contaminants/Nutrients</w:t>
            </w:r>
          </w:p>
        </w:tc>
        <w:tc>
          <w:tcPr>
            <w:tcW w:w="2145" w:type="dxa"/>
            <w:tcBorders>
              <w:top w:val="dashSmallGap" w:sz="4" w:space="0" w:color="auto"/>
              <w:bottom w:val="single" w:sz="4" w:space="0" w:color="auto"/>
            </w:tcBorders>
            <w:vAlign w:val="center"/>
          </w:tcPr>
          <w:p w14:paraId="64CCA9BA" w14:textId="77777777" w:rsidR="004C28D5" w:rsidRPr="00DA505E" w:rsidRDefault="004C28D5" w:rsidP="004C28D5">
            <w:pPr>
              <w:pStyle w:val="TableText"/>
            </w:pPr>
            <w:r w:rsidRPr="00DA505E">
              <w:t>Low levels of chemical contamination from agricultural, industrial, and other sources; no excess nutrients, no 303 (d) water quality limited water bodies.</w:t>
            </w:r>
          </w:p>
        </w:tc>
        <w:tc>
          <w:tcPr>
            <w:tcW w:w="1023" w:type="dxa"/>
            <w:gridSpan w:val="2"/>
            <w:tcBorders>
              <w:top w:val="dashSmallGap" w:sz="4" w:space="0" w:color="auto"/>
              <w:bottom w:val="single" w:sz="4" w:space="0" w:color="auto"/>
            </w:tcBorders>
            <w:vAlign w:val="center"/>
          </w:tcPr>
          <w:p w14:paraId="452204A7" w14:textId="45194D64" w:rsidR="00C75F0C" w:rsidRPr="00DA505E" w:rsidRDefault="00C75F0C" w:rsidP="004C28D5">
            <w:pPr>
              <w:pStyle w:val="TableText"/>
              <w:jc w:val="center"/>
            </w:pPr>
            <w:r>
              <w:t>FA</w:t>
            </w:r>
          </w:p>
          <w:p w14:paraId="595A8DBD" w14:textId="77777777" w:rsidR="004C28D5" w:rsidRPr="00DA505E" w:rsidRDefault="004C28D5" w:rsidP="004C28D5">
            <w:pPr>
              <w:pStyle w:val="TableText"/>
              <w:jc w:val="center"/>
            </w:pPr>
            <w:r w:rsidRPr="00DA505E">
              <w:t>SR</w:t>
            </w:r>
          </w:p>
          <w:p w14:paraId="01FC632E" w14:textId="042CDCC9" w:rsidR="004C28D5" w:rsidRPr="00DA505E" w:rsidRDefault="004C28D5" w:rsidP="004C28D5">
            <w:pPr>
              <w:pStyle w:val="TableText"/>
              <w:jc w:val="center"/>
            </w:pPr>
          </w:p>
        </w:tc>
        <w:tc>
          <w:tcPr>
            <w:tcW w:w="3849" w:type="dxa"/>
            <w:gridSpan w:val="3"/>
            <w:tcBorders>
              <w:top w:val="dashSmallGap" w:sz="4" w:space="0" w:color="auto"/>
              <w:bottom w:val="single" w:sz="4" w:space="0" w:color="auto"/>
            </w:tcBorders>
            <w:vAlign w:val="center"/>
          </w:tcPr>
          <w:p w14:paraId="4A75952E" w14:textId="4156CD99" w:rsidR="004C28D5" w:rsidRPr="00DA505E" w:rsidRDefault="002E0528" w:rsidP="002E0528">
            <w:pPr>
              <w:pStyle w:val="TableText"/>
            </w:pPr>
            <w:r>
              <w:t>L</w:t>
            </w:r>
            <w:r w:rsidR="00C75F0C">
              <w:t>ow levels of known chemical contamination. No known excess nutrients. No 303(d) water quality limits.</w:t>
            </w:r>
          </w:p>
        </w:tc>
      </w:tr>
      <w:tr w:rsidR="004C28D5" w:rsidRPr="00DA505E" w14:paraId="7232100E" w14:textId="77777777" w:rsidTr="00DA505E">
        <w:trPr>
          <w:trHeight w:val="66"/>
        </w:trPr>
        <w:tc>
          <w:tcPr>
            <w:tcW w:w="9367" w:type="dxa"/>
            <w:gridSpan w:val="7"/>
            <w:tcBorders>
              <w:top w:val="single" w:sz="4" w:space="0" w:color="auto"/>
              <w:bottom w:val="single" w:sz="4" w:space="0" w:color="auto"/>
            </w:tcBorders>
            <w:shd w:val="clear" w:color="auto" w:fill="A6A6A6" w:themeFill="background1" w:themeFillShade="A6"/>
            <w:vAlign w:val="center"/>
          </w:tcPr>
          <w:p w14:paraId="51A997D1" w14:textId="77777777" w:rsidR="004C28D5" w:rsidRPr="00DA505E" w:rsidRDefault="004C28D5" w:rsidP="004C28D5">
            <w:pPr>
              <w:pStyle w:val="TableText"/>
              <w:rPr>
                <w:b/>
              </w:rPr>
            </w:pPr>
            <w:r w:rsidRPr="00DA505E">
              <w:rPr>
                <w:b/>
              </w:rPr>
              <w:t>Habitat Access</w:t>
            </w:r>
          </w:p>
        </w:tc>
      </w:tr>
      <w:tr w:rsidR="004C28D5" w:rsidRPr="00DA505E" w14:paraId="5DF7F80F" w14:textId="77777777" w:rsidTr="00DA505E">
        <w:trPr>
          <w:trHeight w:val="66"/>
        </w:trPr>
        <w:tc>
          <w:tcPr>
            <w:tcW w:w="2350" w:type="dxa"/>
            <w:tcBorders>
              <w:top w:val="single" w:sz="4" w:space="0" w:color="auto"/>
              <w:bottom w:val="single" w:sz="4" w:space="0" w:color="auto"/>
            </w:tcBorders>
            <w:vAlign w:val="center"/>
          </w:tcPr>
          <w:p w14:paraId="059ECED8" w14:textId="77777777" w:rsidR="004C28D5" w:rsidRPr="00DA505E" w:rsidRDefault="004C28D5" w:rsidP="004C28D5">
            <w:pPr>
              <w:pStyle w:val="TableText"/>
            </w:pPr>
            <w:r w:rsidRPr="00DA505E">
              <w:t>Physical Barriers</w:t>
            </w:r>
          </w:p>
        </w:tc>
        <w:tc>
          <w:tcPr>
            <w:tcW w:w="2145" w:type="dxa"/>
            <w:tcBorders>
              <w:top w:val="single" w:sz="4" w:space="0" w:color="auto"/>
              <w:bottom w:val="single" w:sz="4" w:space="0" w:color="auto"/>
            </w:tcBorders>
            <w:vAlign w:val="center"/>
          </w:tcPr>
          <w:p w14:paraId="3871DB5B" w14:textId="77777777" w:rsidR="004C28D5" w:rsidRPr="00DA505E" w:rsidRDefault="004C28D5" w:rsidP="004C28D5">
            <w:pPr>
              <w:pStyle w:val="TableText"/>
            </w:pPr>
            <w:r w:rsidRPr="00DA505E">
              <w:t>Any man-made barriers present in watershed allow upstream and downstream fish passage at all flows.</w:t>
            </w:r>
          </w:p>
        </w:tc>
        <w:tc>
          <w:tcPr>
            <w:tcW w:w="1023" w:type="dxa"/>
            <w:gridSpan w:val="2"/>
            <w:tcBorders>
              <w:top w:val="single" w:sz="4" w:space="0" w:color="auto"/>
              <w:bottom w:val="single" w:sz="4" w:space="0" w:color="auto"/>
            </w:tcBorders>
            <w:vAlign w:val="center"/>
          </w:tcPr>
          <w:p w14:paraId="02F91651" w14:textId="77777777" w:rsidR="004C28D5" w:rsidRPr="00DA505E" w:rsidRDefault="004C28D5" w:rsidP="004C28D5">
            <w:pPr>
              <w:pStyle w:val="TableText"/>
              <w:jc w:val="center"/>
            </w:pPr>
            <w:r w:rsidRPr="00DA505E">
              <w:t>FR</w:t>
            </w:r>
          </w:p>
          <w:p w14:paraId="28D9D641" w14:textId="21559A27" w:rsidR="004C28D5" w:rsidRPr="00DA505E" w:rsidRDefault="004C28D5" w:rsidP="004C28D5">
            <w:pPr>
              <w:pStyle w:val="TableText"/>
              <w:jc w:val="center"/>
            </w:pPr>
            <w:r w:rsidRPr="00DA505E">
              <w:t>SR</w:t>
            </w:r>
            <w:r w:rsidR="00DA2039" w:rsidRPr="00DA505E">
              <w:t>, PJ</w:t>
            </w:r>
          </w:p>
          <w:p w14:paraId="47FD3144" w14:textId="4E8C07E1" w:rsidR="004C28D5" w:rsidRPr="00DA505E" w:rsidRDefault="004C28D5" w:rsidP="004C28D5">
            <w:pPr>
              <w:pStyle w:val="TableText"/>
              <w:jc w:val="center"/>
            </w:pPr>
          </w:p>
        </w:tc>
        <w:tc>
          <w:tcPr>
            <w:tcW w:w="3849" w:type="dxa"/>
            <w:gridSpan w:val="3"/>
            <w:tcBorders>
              <w:top w:val="single" w:sz="4" w:space="0" w:color="auto"/>
              <w:bottom w:val="single" w:sz="4" w:space="0" w:color="auto"/>
            </w:tcBorders>
            <w:vAlign w:val="center"/>
          </w:tcPr>
          <w:p w14:paraId="5757CA47" w14:textId="00B2E404" w:rsidR="000A23BD" w:rsidRPr="00DA505E" w:rsidRDefault="00924387" w:rsidP="00924387">
            <w:pPr>
              <w:pStyle w:val="TableText"/>
            </w:pPr>
            <w:r>
              <w:t>S</w:t>
            </w:r>
            <w:r w:rsidR="003B070A" w:rsidRPr="00DA505E">
              <w:t>everal</w:t>
            </w:r>
            <w:r w:rsidR="003F3ECF" w:rsidRPr="00DA505E">
              <w:t xml:space="preserve"> culverts </w:t>
            </w:r>
            <w:r>
              <w:t xml:space="preserve">within </w:t>
            </w:r>
            <w:r w:rsidR="003F3ECF" w:rsidRPr="00DA505E">
              <w:t>tributaries of Profile Creek may impede fish movement and limit interaction of metapopulations within the 6</w:t>
            </w:r>
            <w:r w:rsidR="003F3ECF" w:rsidRPr="00DA505E">
              <w:rPr>
                <w:vertAlign w:val="superscript"/>
              </w:rPr>
              <w:t>th</w:t>
            </w:r>
            <w:r w:rsidR="003F3ECF" w:rsidRPr="00DA505E">
              <w:t xml:space="preserve"> HU of Profile Creek.</w:t>
            </w:r>
          </w:p>
        </w:tc>
      </w:tr>
      <w:tr w:rsidR="004C28D5" w:rsidRPr="00DA505E" w14:paraId="0F16956E" w14:textId="77777777" w:rsidTr="00DA505E">
        <w:trPr>
          <w:trHeight w:val="66"/>
        </w:trPr>
        <w:tc>
          <w:tcPr>
            <w:tcW w:w="9367" w:type="dxa"/>
            <w:gridSpan w:val="7"/>
            <w:tcBorders>
              <w:top w:val="single" w:sz="4" w:space="0" w:color="auto"/>
              <w:bottom w:val="single" w:sz="4" w:space="0" w:color="auto"/>
            </w:tcBorders>
            <w:shd w:val="clear" w:color="auto" w:fill="A6A6A6" w:themeFill="background1" w:themeFillShade="A6"/>
            <w:vAlign w:val="center"/>
          </w:tcPr>
          <w:p w14:paraId="0CF4315E" w14:textId="77777777" w:rsidR="004C28D5" w:rsidRPr="00DA505E" w:rsidRDefault="004C28D5" w:rsidP="004C28D5">
            <w:pPr>
              <w:pStyle w:val="TableText"/>
              <w:rPr>
                <w:b/>
              </w:rPr>
            </w:pPr>
            <w:r w:rsidRPr="00DA505E">
              <w:rPr>
                <w:b/>
                <w:bCs/>
              </w:rPr>
              <w:t>Habitat Elements</w:t>
            </w:r>
          </w:p>
        </w:tc>
      </w:tr>
      <w:tr w:rsidR="004C28D5" w:rsidRPr="00DA505E" w14:paraId="21879BA8" w14:textId="77777777" w:rsidTr="00924387">
        <w:trPr>
          <w:trHeight w:val="1614"/>
        </w:trPr>
        <w:tc>
          <w:tcPr>
            <w:tcW w:w="2350" w:type="dxa"/>
            <w:tcBorders>
              <w:top w:val="single" w:sz="4" w:space="0" w:color="auto"/>
              <w:bottom w:val="dashSmallGap" w:sz="4" w:space="0" w:color="auto"/>
            </w:tcBorders>
            <w:vAlign w:val="center"/>
          </w:tcPr>
          <w:p w14:paraId="194D84C8" w14:textId="77777777" w:rsidR="00FD55B9" w:rsidRPr="00DA505E" w:rsidRDefault="004C28D5" w:rsidP="004C28D5">
            <w:pPr>
              <w:pStyle w:val="TableText"/>
              <w:rPr>
                <w:bCs/>
              </w:rPr>
            </w:pPr>
            <w:r w:rsidRPr="00DA505E">
              <w:rPr>
                <w:bCs/>
              </w:rPr>
              <w:lastRenderedPageBreak/>
              <w:t>Interstitial Sediment Deposition</w:t>
            </w:r>
          </w:p>
          <w:p w14:paraId="78BE523F" w14:textId="4DEBB629" w:rsidR="004C28D5" w:rsidRPr="00DA505E" w:rsidRDefault="004C28D5" w:rsidP="004C28D5">
            <w:pPr>
              <w:pStyle w:val="TableText"/>
              <w:rPr>
                <w:bCs/>
              </w:rPr>
            </w:pPr>
            <w:r w:rsidRPr="00DA505E">
              <w:rPr>
                <w:bCs/>
              </w:rPr>
              <w:t>(Substrate Embeddedness)</w:t>
            </w:r>
          </w:p>
        </w:tc>
        <w:tc>
          <w:tcPr>
            <w:tcW w:w="2145" w:type="dxa"/>
            <w:tcBorders>
              <w:top w:val="single" w:sz="4" w:space="0" w:color="auto"/>
              <w:bottom w:val="dashSmallGap" w:sz="4" w:space="0" w:color="auto"/>
            </w:tcBorders>
            <w:vAlign w:val="center"/>
          </w:tcPr>
          <w:p w14:paraId="3866298E" w14:textId="77777777" w:rsidR="004C28D5" w:rsidRPr="00DA505E" w:rsidRDefault="003C2C46" w:rsidP="004C28D5">
            <w:pPr>
              <w:pStyle w:val="TableText"/>
            </w:pPr>
            <w:r w:rsidRPr="00DA505E">
              <w:t xml:space="preserve">Non-granitic single mean cobble embeddedness value of </w:t>
            </w:r>
            <w:r w:rsidRPr="00DA505E">
              <w:rPr>
                <w:rFonts w:cs="Arial"/>
              </w:rPr>
              <w:t>≤</w:t>
            </w:r>
            <w:r w:rsidRPr="00DA505E">
              <w:t xml:space="preserve"> 14% OR a 5 year mean cobble embeddedness level of </w:t>
            </w:r>
            <w:r w:rsidRPr="00DA505E">
              <w:rPr>
                <w:rFonts w:cs="Arial"/>
              </w:rPr>
              <w:t>≤</w:t>
            </w:r>
            <w:r w:rsidRPr="00DA505E">
              <w:t xml:space="preserve"> 19%.</w:t>
            </w:r>
          </w:p>
        </w:tc>
        <w:tc>
          <w:tcPr>
            <w:tcW w:w="1038" w:type="dxa"/>
            <w:gridSpan w:val="3"/>
            <w:tcBorders>
              <w:top w:val="single" w:sz="4" w:space="0" w:color="auto"/>
              <w:bottom w:val="dashSmallGap" w:sz="4" w:space="0" w:color="auto"/>
            </w:tcBorders>
            <w:vAlign w:val="center"/>
          </w:tcPr>
          <w:p w14:paraId="4255115D" w14:textId="77777777" w:rsidR="004C28D5" w:rsidRPr="00DA505E" w:rsidRDefault="003C2C46" w:rsidP="004C28D5">
            <w:pPr>
              <w:pStyle w:val="TableText"/>
              <w:jc w:val="center"/>
            </w:pPr>
            <w:r w:rsidRPr="00DA505E">
              <w:t>FA</w:t>
            </w:r>
          </w:p>
          <w:p w14:paraId="54880263" w14:textId="1AF0EA2F" w:rsidR="004C28D5" w:rsidRPr="00DA505E" w:rsidRDefault="004C28D5" w:rsidP="004C28D5">
            <w:pPr>
              <w:pStyle w:val="TableText"/>
              <w:jc w:val="center"/>
            </w:pPr>
            <w:r w:rsidRPr="00DA505E">
              <w:t>SR, PJ</w:t>
            </w:r>
          </w:p>
          <w:p w14:paraId="00D0757F" w14:textId="66B82400" w:rsidR="004C28D5" w:rsidRPr="00DA505E" w:rsidRDefault="004C28D5" w:rsidP="004C28D5">
            <w:pPr>
              <w:pStyle w:val="TableText"/>
              <w:jc w:val="center"/>
            </w:pPr>
          </w:p>
        </w:tc>
        <w:tc>
          <w:tcPr>
            <w:tcW w:w="3834" w:type="dxa"/>
            <w:gridSpan w:val="2"/>
            <w:tcBorders>
              <w:top w:val="single" w:sz="4" w:space="0" w:color="auto"/>
              <w:bottom w:val="dashSmallGap" w:sz="4" w:space="0" w:color="auto"/>
            </w:tcBorders>
          </w:tcPr>
          <w:p w14:paraId="69E22A11" w14:textId="77777777" w:rsidR="00924387" w:rsidRDefault="00924387" w:rsidP="000D45D4">
            <w:pPr>
              <w:pStyle w:val="NoSpacing"/>
              <w:rPr>
                <w:rFonts w:ascii="Arial" w:hAnsi="Arial" w:cs="Arial"/>
                <w:sz w:val="18"/>
                <w:szCs w:val="18"/>
              </w:rPr>
            </w:pPr>
          </w:p>
          <w:p w14:paraId="09564C56" w14:textId="6EBDAE31" w:rsidR="003A5201" w:rsidRPr="00DA505E" w:rsidRDefault="003A5201" w:rsidP="000D45D4">
            <w:pPr>
              <w:pStyle w:val="NoSpacing"/>
              <w:rPr>
                <w:rFonts w:ascii="Arial" w:hAnsi="Arial" w:cs="Arial"/>
                <w:sz w:val="18"/>
                <w:szCs w:val="18"/>
              </w:rPr>
            </w:pPr>
            <w:r w:rsidRPr="00DA505E">
              <w:rPr>
                <w:rFonts w:ascii="Arial" w:hAnsi="Arial" w:cs="Arial"/>
                <w:sz w:val="18"/>
                <w:szCs w:val="18"/>
              </w:rPr>
              <w:t>Cobble Embeddedness</w:t>
            </w:r>
            <w:r w:rsidR="000D45D4" w:rsidRPr="00DA505E">
              <w:rPr>
                <w:rFonts w:ascii="Arial" w:hAnsi="Arial" w:cs="Arial"/>
                <w:sz w:val="18"/>
                <w:szCs w:val="18"/>
              </w:rPr>
              <w:t xml:space="preserve"> Data:</w:t>
            </w:r>
          </w:p>
          <w:tbl>
            <w:tblPr>
              <w:tblStyle w:val="TableGrid"/>
              <w:tblW w:w="0" w:type="auto"/>
              <w:tblLayout w:type="fixed"/>
              <w:tblLook w:val="04A0" w:firstRow="1" w:lastRow="0" w:firstColumn="1" w:lastColumn="0" w:noHBand="0" w:noVBand="1"/>
            </w:tblPr>
            <w:tblGrid>
              <w:gridCol w:w="1418"/>
              <w:gridCol w:w="1352"/>
              <w:gridCol w:w="978"/>
            </w:tblGrid>
            <w:tr w:rsidR="003A5201" w:rsidRPr="00DA505E" w14:paraId="59977A23" w14:textId="77777777" w:rsidTr="00DA505E">
              <w:trPr>
                <w:trHeight w:val="59"/>
              </w:trPr>
              <w:tc>
                <w:tcPr>
                  <w:tcW w:w="1418" w:type="dxa"/>
                  <w:shd w:val="clear" w:color="auto" w:fill="D9D9D9" w:themeFill="background1" w:themeFillShade="D9"/>
                </w:tcPr>
                <w:p w14:paraId="4C13FD7B" w14:textId="4EBB2B4D" w:rsidR="003A5201" w:rsidRPr="00DA505E" w:rsidRDefault="003A5201" w:rsidP="000D45D4">
                  <w:pPr>
                    <w:pStyle w:val="NoSpacing"/>
                    <w:rPr>
                      <w:rFonts w:ascii="Arial" w:hAnsi="Arial" w:cs="Arial"/>
                      <w:sz w:val="16"/>
                      <w:szCs w:val="16"/>
                    </w:rPr>
                  </w:pPr>
                  <w:r w:rsidRPr="00DA505E">
                    <w:rPr>
                      <w:rFonts w:ascii="Arial" w:hAnsi="Arial" w:cs="Arial"/>
                      <w:sz w:val="16"/>
                      <w:szCs w:val="16"/>
                    </w:rPr>
                    <w:t>Stream Name</w:t>
                  </w:r>
                </w:p>
              </w:tc>
              <w:tc>
                <w:tcPr>
                  <w:tcW w:w="1352" w:type="dxa"/>
                  <w:shd w:val="clear" w:color="auto" w:fill="D9D9D9" w:themeFill="background1" w:themeFillShade="D9"/>
                </w:tcPr>
                <w:p w14:paraId="35F03D23" w14:textId="7D78FB51" w:rsidR="003A5201" w:rsidRPr="00DA505E" w:rsidRDefault="003A5201" w:rsidP="000D45D4">
                  <w:pPr>
                    <w:pStyle w:val="NoSpacing"/>
                    <w:rPr>
                      <w:rFonts w:ascii="Arial" w:hAnsi="Arial" w:cs="Arial"/>
                      <w:sz w:val="16"/>
                      <w:szCs w:val="16"/>
                    </w:rPr>
                  </w:pPr>
                  <w:r w:rsidRPr="00DA505E">
                    <w:rPr>
                      <w:rFonts w:ascii="Arial" w:hAnsi="Arial" w:cs="Arial"/>
                      <w:sz w:val="16"/>
                      <w:szCs w:val="16"/>
                    </w:rPr>
                    <w:t>5-year mean</w:t>
                  </w:r>
                </w:p>
              </w:tc>
              <w:tc>
                <w:tcPr>
                  <w:tcW w:w="978" w:type="dxa"/>
                  <w:shd w:val="clear" w:color="auto" w:fill="D9D9D9" w:themeFill="background1" w:themeFillShade="D9"/>
                </w:tcPr>
                <w:p w14:paraId="5C663F4E" w14:textId="254E442B" w:rsidR="003A5201" w:rsidRPr="00DA505E" w:rsidRDefault="003A5201" w:rsidP="000D45D4">
                  <w:pPr>
                    <w:pStyle w:val="NoSpacing"/>
                    <w:rPr>
                      <w:rFonts w:ascii="Arial" w:hAnsi="Arial" w:cs="Arial"/>
                      <w:sz w:val="16"/>
                      <w:szCs w:val="16"/>
                    </w:rPr>
                  </w:pPr>
                  <w:r w:rsidRPr="00DA505E">
                    <w:rPr>
                      <w:rFonts w:ascii="Arial" w:hAnsi="Arial" w:cs="Arial"/>
                      <w:sz w:val="16"/>
                      <w:szCs w:val="16"/>
                    </w:rPr>
                    <w:t>Rating</w:t>
                  </w:r>
                </w:p>
              </w:tc>
            </w:tr>
            <w:tr w:rsidR="003A5201" w:rsidRPr="00DA505E" w14:paraId="20B31646" w14:textId="77777777" w:rsidTr="00DA505E">
              <w:trPr>
                <w:trHeight w:val="59"/>
              </w:trPr>
              <w:tc>
                <w:tcPr>
                  <w:tcW w:w="1418" w:type="dxa"/>
                </w:tcPr>
                <w:p w14:paraId="233572A6" w14:textId="4699F51F" w:rsidR="003A5201" w:rsidRPr="00DA505E" w:rsidRDefault="003A5201" w:rsidP="000D45D4">
                  <w:pPr>
                    <w:pStyle w:val="NoSpacing"/>
                    <w:rPr>
                      <w:rFonts w:ascii="Arial" w:hAnsi="Arial" w:cs="Arial"/>
                      <w:sz w:val="16"/>
                      <w:szCs w:val="16"/>
                    </w:rPr>
                  </w:pPr>
                  <w:r w:rsidRPr="00DA505E">
                    <w:rPr>
                      <w:rFonts w:ascii="Arial" w:hAnsi="Arial" w:cs="Arial"/>
                      <w:sz w:val="16"/>
                      <w:szCs w:val="16"/>
                    </w:rPr>
                    <w:t>Profile Cr.</w:t>
                  </w:r>
                </w:p>
              </w:tc>
              <w:tc>
                <w:tcPr>
                  <w:tcW w:w="1352" w:type="dxa"/>
                </w:tcPr>
                <w:p w14:paraId="547C0D4A" w14:textId="6B6D299C" w:rsidR="003A5201" w:rsidRPr="00DA505E" w:rsidRDefault="003A5201" w:rsidP="000D45D4">
                  <w:pPr>
                    <w:pStyle w:val="NoSpacing"/>
                    <w:rPr>
                      <w:rFonts w:ascii="Arial" w:hAnsi="Arial" w:cs="Arial"/>
                      <w:sz w:val="16"/>
                      <w:szCs w:val="16"/>
                    </w:rPr>
                  </w:pPr>
                  <w:r w:rsidRPr="00DA505E">
                    <w:rPr>
                      <w:rFonts w:ascii="Arial" w:hAnsi="Arial" w:cs="Arial"/>
                      <w:sz w:val="16"/>
                      <w:szCs w:val="16"/>
                    </w:rPr>
                    <w:t>11.5</w:t>
                  </w:r>
                </w:p>
              </w:tc>
              <w:tc>
                <w:tcPr>
                  <w:tcW w:w="978" w:type="dxa"/>
                </w:tcPr>
                <w:p w14:paraId="3616B88F" w14:textId="60E23F1C" w:rsidR="003A5201" w:rsidRPr="00DA505E" w:rsidRDefault="003A5201" w:rsidP="000D45D4">
                  <w:pPr>
                    <w:pStyle w:val="NoSpacing"/>
                    <w:rPr>
                      <w:rFonts w:ascii="Arial" w:hAnsi="Arial" w:cs="Arial"/>
                      <w:sz w:val="16"/>
                      <w:szCs w:val="16"/>
                    </w:rPr>
                  </w:pPr>
                  <w:r w:rsidRPr="00DA505E">
                    <w:rPr>
                      <w:rFonts w:ascii="Arial" w:hAnsi="Arial" w:cs="Arial"/>
                      <w:sz w:val="16"/>
                      <w:szCs w:val="16"/>
                    </w:rPr>
                    <w:t>FA</w:t>
                  </w:r>
                </w:p>
              </w:tc>
            </w:tr>
            <w:tr w:rsidR="003A5201" w:rsidRPr="00DA505E" w14:paraId="68D0B0BF" w14:textId="77777777" w:rsidTr="00DA505E">
              <w:trPr>
                <w:trHeight w:val="64"/>
              </w:trPr>
              <w:tc>
                <w:tcPr>
                  <w:tcW w:w="1418" w:type="dxa"/>
                </w:tcPr>
                <w:p w14:paraId="116A4A7B" w14:textId="1B5D7563" w:rsidR="003A5201" w:rsidRPr="00DA505E" w:rsidRDefault="003A5201" w:rsidP="000D45D4">
                  <w:pPr>
                    <w:pStyle w:val="NoSpacing"/>
                    <w:rPr>
                      <w:rFonts w:ascii="Arial" w:hAnsi="Arial" w:cs="Arial"/>
                      <w:sz w:val="16"/>
                      <w:szCs w:val="16"/>
                    </w:rPr>
                  </w:pPr>
                  <w:r w:rsidRPr="00DA505E">
                    <w:rPr>
                      <w:rFonts w:ascii="Arial" w:hAnsi="Arial" w:cs="Arial"/>
                      <w:sz w:val="16"/>
                      <w:szCs w:val="16"/>
                    </w:rPr>
                    <w:t>Tamarack Cr.</w:t>
                  </w:r>
                </w:p>
              </w:tc>
              <w:tc>
                <w:tcPr>
                  <w:tcW w:w="1352" w:type="dxa"/>
                </w:tcPr>
                <w:p w14:paraId="35B81C5D" w14:textId="629C0C28" w:rsidR="003A5201" w:rsidRPr="00DA505E" w:rsidRDefault="003A5201" w:rsidP="000D45D4">
                  <w:pPr>
                    <w:pStyle w:val="NoSpacing"/>
                    <w:rPr>
                      <w:rFonts w:ascii="Arial" w:hAnsi="Arial" w:cs="Arial"/>
                      <w:sz w:val="16"/>
                      <w:szCs w:val="16"/>
                    </w:rPr>
                  </w:pPr>
                  <w:r w:rsidRPr="00DA505E">
                    <w:rPr>
                      <w:rFonts w:ascii="Arial" w:hAnsi="Arial" w:cs="Arial"/>
                      <w:sz w:val="16"/>
                      <w:szCs w:val="16"/>
                    </w:rPr>
                    <w:t>21.3</w:t>
                  </w:r>
                </w:p>
              </w:tc>
              <w:tc>
                <w:tcPr>
                  <w:tcW w:w="978" w:type="dxa"/>
                </w:tcPr>
                <w:p w14:paraId="7324E0CB" w14:textId="3EE3A5CA" w:rsidR="003A5201" w:rsidRPr="00DA505E" w:rsidRDefault="003A5201" w:rsidP="000D45D4">
                  <w:pPr>
                    <w:pStyle w:val="NoSpacing"/>
                    <w:rPr>
                      <w:rFonts w:ascii="Arial" w:hAnsi="Arial" w:cs="Arial"/>
                      <w:sz w:val="16"/>
                      <w:szCs w:val="16"/>
                    </w:rPr>
                  </w:pPr>
                  <w:r w:rsidRPr="00DA505E">
                    <w:rPr>
                      <w:rFonts w:ascii="Arial" w:hAnsi="Arial" w:cs="Arial"/>
                      <w:sz w:val="16"/>
                      <w:szCs w:val="16"/>
                    </w:rPr>
                    <w:t>FUR</w:t>
                  </w:r>
                  <w:r w:rsidR="007A7989" w:rsidRPr="00DA505E">
                    <w:rPr>
                      <w:rFonts w:ascii="Arial" w:hAnsi="Arial" w:cs="Arial"/>
                      <w:sz w:val="16"/>
                      <w:szCs w:val="16"/>
                    </w:rPr>
                    <w:t>*</w:t>
                  </w:r>
                </w:p>
              </w:tc>
            </w:tr>
          </w:tbl>
          <w:p w14:paraId="290E7394" w14:textId="3E5C10F9" w:rsidR="000D45D4" w:rsidRPr="00DA505E" w:rsidRDefault="000D45D4" w:rsidP="000D45D4">
            <w:pPr>
              <w:pStyle w:val="NoSpacing"/>
              <w:rPr>
                <w:rFonts w:ascii="Arial" w:hAnsi="Arial" w:cs="Arial"/>
                <w:sz w:val="18"/>
                <w:szCs w:val="18"/>
              </w:rPr>
            </w:pPr>
            <w:r w:rsidRPr="00DA505E">
              <w:rPr>
                <w:rFonts w:ascii="Arial" w:hAnsi="Arial" w:cs="Arial"/>
                <w:sz w:val="18"/>
                <w:szCs w:val="18"/>
              </w:rPr>
              <w:t>(</w:t>
            </w:r>
            <w:proofErr w:type="spellStart"/>
            <w:r w:rsidRPr="00DA505E">
              <w:rPr>
                <w:rFonts w:ascii="Arial" w:hAnsi="Arial" w:cs="Arial"/>
                <w:sz w:val="18"/>
                <w:szCs w:val="18"/>
              </w:rPr>
              <w:t>Zurstadt</w:t>
            </w:r>
            <w:proofErr w:type="spellEnd"/>
            <w:r w:rsidRPr="00DA505E">
              <w:rPr>
                <w:rFonts w:ascii="Arial" w:hAnsi="Arial" w:cs="Arial"/>
                <w:sz w:val="18"/>
                <w:szCs w:val="18"/>
              </w:rPr>
              <w:t xml:space="preserve"> 2016)</w:t>
            </w:r>
            <w:r w:rsidR="007A7989" w:rsidRPr="00DA505E">
              <w:rPr>
                <w:rFonts w:ascii="Arial" w:hAnsi="Arial" w:cs="Arial"/>
                <w:sz w:val="18"/>
                <w:szCs w:val="18"/>
              </w:rPr>
              <w:t xml:space="preserve"> *Less than 5 years of data.</w:t>
            </w:r>
          </w:p>
          <w:p w14:paraId="02317828" w14:textId="77777777" w:rsidR="000D45D4" w:rsidRPr="00DA505E" w:rsidRDefault="000D45D4" w:rsidP="004C28D5">
            <w:pPr>
              <w:pStyle w:val="TableText"/>
            </w:pPr>
          </w:p>
          <w:p w14:paraId="2A74C338" w14:textId="2952F640" w:rsidR="000D45D4" w:rsidRPr="00DA505E" w:rsidRDefault="000D45D4" w:rsidP="000D45D4">
            <w:pPr>
              <w:pStyle w:val="NoSpacing"/>
              <w:rPr>
                <w:rFonts w:ascii="Arial" w:hAnsi="Arial" w:cs="Arial"/>
                <w:sz w:val="18"/>
                <w:szCs w:val="18"/>
              </w:rPr>
            </w:pPr>
            <w:r w:rsidRPr="00DA505E">
              <w:rPr>
                <w:rFonts w:ascii="Arial" w:hAnsi="Arial" w:cs="Arial"/>
                <w:sz w:val="18"/>
                <w:szCs w:val="18"/>
              </w:rPr>
              <w:t>Free Matrix Data:</w:t>
            </w:r>
          </w:p>
          <w:tbl>
            <w:tblPr>
              <w:tblStyle w:val="TableGrid"/>
              <w:tblW w:w="0" w:type="auto"/>
              <w:tblLayout w:type="fixed"/>
              <w:tblLook w:val="04A0" w:firstRow="1" w:lastRow="0" w:firstColumn="1" w:lastColumn="0" w:noHBand="0" w:noVBand="1"/>
            </w:tblPr>
            <w:tblGrid>
              <w:gridCol w:w="1418"/>
              <w:gridCol w:w="1352"/>
              <w:gridCol w:w="978"/>
            </w:tblGrid>
            <w:tr w:rsidR="000D45D4" w:rsidRPr="00DA505E" w14:paraId="1FCFF3A9" w14:textId="77777777" w:rsidTr="00DA505E">
              <w:trPr>
                <w:trHeight w:val="59"/>
              </w:trPr>
              <w:tc>
                <w:tcPr>
                  <w:tcW w:w="1418" w:type="dxa"/>
                  <w:shd w:val="clear" w:color="auto" w:fill="D9D9D9" w:themeFill="background1" w:themeFillShade="D9"/>
                </w:tcPr>
                <w:p w14:paraId="1EF492FB" w14:textId="77777777" w:rsidR="000D45D4" w:rsidRPr="00DA505E" w:rsidRDefault="000D45D4" w:rsidP="000D45D4">
                  <w:pPr>
                    <w:pStyle w:val="NoSpacing"/>
                    <w:rPr>
                      <w:rFonts w:ascii="Arial" w:hAnsi="Arial" w:cs="Arial"/>
                      <w:sz w:val="16"/>
                      <w:szCs w:val="16"/>
                    </w:rPr>
                  </w:pPr>
                  <w:r w:rsidRPr="00DA505E">
                    <w:rPr>
                      <w:rFonts w:ascii="Arial" w:hAnsi="Arial" w:cs="Arial"/>
                      <w:sz w:val="16"/>
                      <w:szCs w:val="16"/>
                    </w:rPr>
                    <w:t>Stream Name</w:t>
                  </w:r>
                </w:p>
              </w:tc>
              <w:tc>
                <w:tcPr>
                  <w:tcW w:w="1352" w:type="dxa"/>
                  <w:shd w:val="clear" w:color="auto" w:fill="D9D9D9" w:themeFill="background1" w:themeFillShade="D9"/>
                </w:tcPr>
                <w:p w14:paraId="27B77ACE" w14:textId="77777777" w:rsidR="000D45D4" w:rsidRPr="00DA505E" w:rsidRDefault="000D45D4" w:rsidP="000D45D4">
                  <w:pPr>
                    <w:pStyle w:val="NoSpacing"/>
                    <w:rPr>
                      <w:rFonts w:ascii="Arial" w:hAnsi="Arial" w:cs="Arial"/>
                      <w:sz w:val="16"/>
                      <w:szCs w:val="16"/>
                    </w:rPr>
                  </w:pPr>
                  <w:r w:rsidRPr="00DA505E">
                    <w:rPr>
                      <w:rFonts w:ascii="Arial" w:hAnsi="Arial" w:cs="Arial"/>
                      <w:sz w:val="16"/>
                      <w:szCs w:val="16"/>
                    </w:rPr>
                    <w:t>5-year mean</w:t>
                  </w:r>
                </w:p>
              </w:tc>
              <w:tc>
                <w:tcPr>
                  <w:tcW w:w="978" w:type="dxa"/>
                  <w:shd w:val="clear" w:color="auto" w:fill="D9D9D9" w:themeFill="background1" w:themeFillShade="D9"/>
                </w:tcPr>
                <w:p w14:paraId="44EEFF96" w14:textId="77777777" w:rsidR="000D45D4" w:rsidRPr="00DA505E" w:rsidRDefault="000D45D4" w:rsidP="000D45D4">
                  <w:pPr>
                    <w:pStyle w:val="NoSpacing"/>
                    <w:rPr>
                      <w:rFonts w:ascii="Arial" w:hAnsi="Arial" w:cs="Arial"/>
                      <w:sz w:val="16"/>
                      <w:szCs w:val="16"/>
                    </w:rPr>
                  </w:pPr>
                  <w:r w:rsidRPr="00DA505E">
                    <w:rPr>
                      <w:rFonts w:ascii="Arial" w:hAnsi="Arial" w:cs="Arial"/>
                      <w:sz w:val="16"/>
                      <w:szCs w:val="16"/>
                    </w:rPr>
                    <w:t>Rating</w:t>
                  </w:r>
                </w:p>
              </w:tc>
            </w:tr>
            <w:tr w:rsidR="000D45D4" w:rsidRPr="00DA505E" w14:paraId="0DF73517" w14:textId="77777777" w:rsidTr="00DA505E">
              <w:trPr>
                <w:trHeight w:val="59"/>
              </w:trPr>
              <w:tc>
                <w:tcPr>
                  <w:tcW w:w="1418" w:type="dxa"/>
                </w:tcPr>
                <w:p w14:paraId="07C36FE4" w14:textId="77777777" w:rsidR="000D45D4" w:rsidRPr="00DA505E" w:rsidRDefault="000D45D4" w:rsidP="000D45D4">
                  <w:pPr>
                    <w:pStyle w:val="NoSpacing"/>
                    <w:rPr>
                      <w:rFonts w:ascii="Arial" w:hAnsi="Arial" w:cs="Arial"/>
                      <w:sz w:val="16"/>
                      <w:szCs w:val="16"/>
                    </w:rPr>
                  </w:pPr>
                  <w:r w:rsidRPr="00DA505E">
                    <w:rPr>
                      <w:rFonts w:ascii="Arial" w:hAnsi="Arial" w:cs="Arial"/>
                      <w:sz w:val="16"/>
                      <w:szCs w:val="16"/>
                    </w:rPr>
                    <w:t>Profile Cr.</w:t>
                  </w:r>
                </w:p>
              </w:tc>
              <w:tc>
                <w:tcPr>
                  <w:tcW w:w="1352" w:type="dxa"/>
                </w:tcPr>
                <w:p w14:paraId="6FA83AF8" w14:textId="5CCF3542" w:rsidR="000D45D4" w:rsidRPr="00DA505E" w:rsidRDefault="000D45D4" w:rsidP="000D45D4">
                  <w:pPr>
                    <w:pStyle w:val="NoSpacing"/>
                    <w:rPr>
                      <w:rFonts w:ascii="Arial" w:hAnsi="Arial" w:cs="Arial"/>
                      <w:sz w:val="16"/>
                      <w:szCs w:val="16"/>
                    </w:rPr>
                  </w:pPr>
                  <w:r w:rsidRPr="00DA505E">
                    <w:rPr>
                      <w:rFonts w:ascii="Arial" w:hAnsi="Arial" w:cs="Arial"/>
                      <w:sz w:val="16"/>
                      <w:szCs w:val="16"/>
                    </w:rPr>
                    <w:t>55.2</w:t>
                  </w:r>
                </w:p>
              </w:tc>
              <w:tc>
                <w:tcPr>
                  <w:tcW w:w="978" w:type="dxa"/>
                </w:tcPr>
                <w:p w14:paraId="23EB1E54" w14:textId="77777777" w:rsidR="000D45D4" w:rsidRPr="00DA505E" w:rsidRDefault="000D45D4" w:rsidP="000D45D4">
                  <w:pPr>
                    <w:pStyle w:val="NoSpacing"/>
                    <w:rPr>
                      <w:rFonts w:ascii="Arial" w:hAnsi="Arial" w:cs="Arial"/>
                      <w:sz w:val="16"/>
                      <w:szCs w:val="16"/>
                    </w:rPr>
                  </w:pPr>
                  <w:r w:rsidRPr="00DA505E">
                    <w:rPr>
                      <w:rFonts w:ascii="Arial" w:hAnsi="Arial" w:cs="Arial"/>
                      <w:sz w:val="16"/>
                      <w:szCs w:val="16"/>
                    </w:rPr>
                    <w:t>FA</w:t>
                  </w:r>
                </w:p>
              </w:tc>
            </w:tr>
            <w:tr w:rsidR="000D45D4" w:rsidRPr="00DA505E" w14:paraId="0CEAE429" w14:textId="77777777" w:rsidTr="00DA505E">
              <w:trPr>
                <w:trHeight w:val="64"/>
              </w:trPr>
              <w:tc>
                <w:tcPr>
                  <w:tcW w:w="1418" w:type="dxa"/>
                </w:tcPr>
                <w:p w14:paraId="5FBC6C26" w14:textId="77777777" w:rsidR="000D45D4" w:rsidRPr="00DA505E" w:rsidRDefault="000D45D4" w:rsidP="000D45D4">
                  <w:pPr>
                    <w:pStyle w:val="NoSpacing"/>
                    <w:rPr>
                      <w:rFonts w:ascii="Arial" w:hAnsi="Arial" w:cs="Arial"/>
                      <w:sz w:val="16"/>
                      <w:szCs w:val="16"/>
                    </w:rPr>
                  </w:pPr>
                  <w:r w:rsidRPr="00DA505E">
                    <w:rPr>
                      <w:rFonts w:ascii="Arial" w:hAnsi="Arial" w:cs="Arial"/>
                      <w:sz w:val="16"/>
                      <w:szCs w:val="16"/>
                    </w:rPr>
                    <w:t>Tamarack Cr.</w:t>
                  </w:r>
                </w:p>
              </w:tc>
              <w:tc>
                <w:tcPr>
                  <w:tcW w:w="1352" w:type="dxa"/>
                </w:tcPr>
                <w:p w14:paraId="5A8DE1DE" w14:textId="5B584ED6" w:rsidR="000D45D4" w:rsidRPr="00DA505E" w:rsidRDefault="000D45D4" w:rsidP="000D45D4">
                  <w:pPr>
                    <w:pStyle w:val="NoSpacing"/>
                    <w:rPr>
                      <w:rFonts w:ascii="Arial" w:hAnsi="Arial" w:cs="Arial"/>
                      <w:sz w:val="16"/>
                      <w:szCs w:val="16"/>
                    </w:rPr>
                  </w:pPr>
                  <w:r w:rsidRPr="00DA505E">
                    <w:rPr>
                      <w:rFonts w:ascii="Arial" w:hAnsi="Arial" w:cs="Arial"/>
                      <w:sz w:val="16"/>
                      <w:szCs w:val="16"/>
                    </w:rPr>
                    <w:t>54.3</w:t>
                  </w:r>
                </w:p>
              </w:tc>
              <w:tc>
                <w:tcPr>
                  <w:tcW w:w="978" w:type="dxa"/>
                </w:tcPr>
                <w:p w14:paraId="101EE95A" w14:textId="2C11151F" w:rsidR="000D45D4" w:rsidRPr="00DA505E" w:rsidRDefault="000D45D4" w:rsidP="000D45D4">
                  <w:pPr>
                    <w:pStyle w:val="NoSpacing"/>
                    <w:rPr>
                      <w:rFonts w:ascii="Arial" w:hAnsi="Arial" w:cs="Arial"/>
                      <w:sz w:val="16"/>
                      <w:szCs w:val="16"/>
                    </w:rPr>
                  </w:pPr>
                  <w:r w:rsidRPr="00DA505E">
                    <w:rPr>
                      <w:rFonts w:ascii="Arial" w:hAnsi="Arial" w:cs="Arial"/>
                      <w:sz w:val="16"/>
                      <w:szCs w:val="16"/>
                    </w:rPr>
                    <w:t>FA</w:t>
                  </w:r>
                </w:p>
              </w:tc>
            </w:tr>
          </w:tbl>
          <w:p w14:paraId="18D3B98A" w14:textId="6B9CAE29" w:rsidR="000D45D4" w:rsidRPr="00DA505E" w:rsidRDefault="000D45D4" w:rsidP="000D45D4">
            <w:pPr>
              <w:pStyle w:val="NoSpacing"/>
              <w:rPr>
                <w:rFonts w:ascii="Arial" w:hAnsi="Arial" w:cs="Arial"/>
                <w:sz w:val="18"/>
                <w:szCs w:val="18"/>
              </w:rPr>
            </w:pPr>
            <w:r w:rsidRPr="00DA505E">
              <w:rPr>
                <w:rFonts w:ascii="Arial" w:hAnsi="Arial" w:cs="Arial"/>
                <w:sz w:val="18"/>
                <w:szCs w:val="18"/>
              </w:rPr>
              <w:t>(</w:t>
            </w:r>
            <w:proofErr w:type="spellStart"/>
            <w:r w:rsidRPr="00DA505E">
              <w:rPr>
                <w:rFonts w:ascii="Arial" w:hAnsi="Arial" w:cs="Arial"/>
                <w:sz w:val="18"/>
                <w:szCs w:val="18"/>
              </w:rPr>
              <w:t>Zurstadt</w:t>
            </w:r>
            <w:proofErr w:type="spellEnd"/>
            <w:r w:rsidRPr="00DA505E">
              <w:rPr>
                <w:rFonts w:ascii="Arial" w:hAnsi="Arial" w:cs="Arial"/>
                <w:sz w:val="18"/>
                <w:szCs w:val="18"/>
              </w:rPr>
              <w:t xml:space="preserve"> 2016)</w:t>
            </w:r>
          </w:p>
          <w:p w14:paraId="3EDB54B9" w14:textId="77777777" w:rsidR="000D45D4" w:rsidRPr="00DA505E" w:rsidRDefault="000D45D4" w:rsidP="004C28D5">
            <w:pPr>
              <w:pStyle w:val="TableText"/>
            </w:pPr>
          </w:p>
          <w:p w14:paraId="5C71F5A3" w14:textId="6D03EB15" w:rsidR="000D45D4" w:rsidRPr="00DA505E" w:rsidRDefault="007A7989" w:rsidP="004C28D5">
            <w:pPr>
              <w:pStyle w:val="TableText"/>
            </w:pPr>
            <w:r w:rsidRPr="00DA505E">
              <w:t>Non-granitic thresholds used for embeddedness data.</w:t>
            </w:r>
          </w:p>
          <w:p w14:paraId="0C3327B9" w14:textId="389C9A3C" w:rsidR="000D45D4" w:rsidRPr="00DA505E" w:rsidRDefault="000D45D4" w:rsidP="004C28D5">
            <w:pPr>
              <w:pStyle w:val="TableText"/>
            </w:pPr>
          </w:p>
        </w:tc>
      </w:tr>
      <w:tr w:rsidR="004C28D5" w:rsidRPr="00DA505E" w14:paraId="1F73FA96" w14:textId="77777777" w:rsidTr="00924387">
        <w:trPr>
          <w:trHeight w:val="36"/>
        </w:trPr>
        <w:tc>
          <w:tcPr>
            <w:tcW w:w="2350" w:type="dxa"/>
            <w:tcBorders>
              <w:top w:val="dashSmallGap" w:sz="4" w:space="0" w:color="auto"/>
            </w:tcBorders>
            <w:vAlign w:val="center"/>
          </w:tcPr>
          <w:p w14:paraId="6A6B4AE4" w14:textId="1AE95432" w:rsidR="004C28D5" w:rsidRPr="00DA505E" w:rsidRDefault="004C28D5" w:rsidP="004C28D5">
            <w:pPr>
              <w:pStyle w:val="TableText"/>
            </w:pPr>
            <w:r w:rsidRPr="00DA505E">
              <w:t>Large Woody Debris</w:t>
            </w:r>
          </w:p>
        </w:tc>
        <w:tc>
          <w:tcPr>
            <w:tcW w:w="2145" w:type="dxa"/>
            <w:tcBorders>
              <w:top w:val="dashSmallGap" w:sz="4" w:space="0" w:color="auto"/>
              <w:bottom w:val="dashSmallGap" w:sz="4" w:space="0" w:color="auto"/>
            </w:tcBorders>
            <w:vAlign w:val="center"/>
          </w:tcPr>
          <w:p w14:paraId="312500A2" w14:textId="510EA653" w:rsidR="004C28D5" w:rsidRPr="00DA505E" w:rsidRDefault="004C28D5" w:rsidP="004C28D5">
            <w:pPr>
              <w:pStyle w:val="TableText"/>
            </w:pPr>
            <w:r w:rsidRPr="00DA505E">
              <w:t>&gt;20 pieces per mile, &gt;12 in</w:t>
            </w:r>
            <w:r w:rsidR="00CE2DE5">
              <w:t xml:space="preserve">.  </w:t>
            </w:r>
            <w:r w:rsidRPr="00DA505E">
              <w:t>in diameter, &gt;35 feet in length, and adequate sources of large woody debris for both long and short-term recruitment.</w:t>
            </w:r>
          </w:p>
        </w:tc>
        <w:tc>
          <w:tcPr>
            <w:tcW w:w="1038" w:type="dxa"/>
            <w:gridSpan w:val="3"/>
            <w:tcBorders>
              <w:top w:val="dashSmallGap" w:sz="4" w:space="0" w:color="auto"/>
            </w:tcBorders>
            <w:vAlign w:val="center"/>
          </w:tcPr>
          <w:p w14:paraId="739602F1" w14:textId="77777777" w:rsidR="004C28D5" w:rsidRPr="00DA505E" w:rsidRDefault="004C28D5" w:rsidP="004C28D5">
            <w:pPr>
              <w:pStyle w:val="TableText"/>
              <w:jc w:val="center"/>
            </w:pPr>
            <w:r w:rsidRPr="00DA505E">
              <w:t>FUR</w:t>
            </w:r>
          </w:p>
          <w:p w14:paraId="57B347D3" w14:textId="1F47DF9D" w:rsidR="00201057" w:rsidRPr="00DA505E" w:rsidRDefault="004C28D5" w:rsidP="00201057">
            <w:pPr>
              <w:pStyle w:val="TableText"/>
              <w:jc w:val="center"/>
            </w:pPr>
            <w:r w:rsidRPr="00DA505E">
              <w:t>SR, PJ</w:t>
            </w:r>
          </w:p>
          <w:p w14:paraId="42B3AE54" w14:textId="4149FD6D" w:rsidR="004C28D5" w:rsidRPr="00DA505E" w:rsidRDefault="004C28D5" w:rsidP="004C28D5">
            <w:pPr>
              <w:pStyle w:val="TableText"/>
              <w:jc w:val="center"/>
            </w:pPr>
          </w:p>
        </w:tc>
        <w:tc>
          <w:tcPr>
            <w:tcW w:w="3834" w:type="dxa"/>
            <w:gridSpan w:val="2"/>
            <w:tcBorders>
              <w:top w:val="dashSmallGap" w:sz="4" w:space="0" w:color="auto"/>
            </w:tcBorders>
          </w:tcPr>
          <w:p w14:paraId="235F5506" w14:textId="7D9C85C4" w:rsidR="004C28D5" w:rsidRPr="00DA505E" w:rsidRDefault="004C28D5" w:rsidP="00201057">
            <w:pPr>
              <w:pStyle w:val="TableText"/>
            </w:pPr>
            <w:r w:rsidRPr="00DA505E">
              <w:t>Unpublished data on file at PNF</w:t>
            </w:r>
            <w:r w:rsidR="00201057" w:rsidRPr="00DA505E">
              <w:t>: 0 pieces of LWD during habitat survey (</w:t>
            </w:r>
            <w:r w:rsidR="00A87352" w:rsidRPr="00DA505E">
              <w:t xml:space="preserve">FID on file at PNF </w:t>
            </w:r>
            <w:r w:rsidR="00201057" w:rsidRPr="00DA505E">
              <w:t>2014).</w:t>
            </w:r>
          </w:p>
          <w:p w14:paraId="501CECC6" w14:textId="77777777" w:rsidR="00201057" w:rsidRPr="00DA505E" w:rsidRDefault="00201057" w:rsidP="00201057">
            <w:pPr>
              <w:pStyle w:val="TableText"/>
            </w:pPr>
            <w:r w:rsidRPr="00DA505E">
              <w:t>High gradient streams such as Profile Creek may inherently hold low quantities of</w:t>
            </w:r>
            <w:r w:rsidR="003F3ECF" w:rsidRPr="00DA505E">
              <w:t xml:space="preserve"> LWD due their dynamic nature during high flow.</w:t>
            </w:r>
          </w:p>
          <w:p w14:paraId="055EC338" w14:textId="063D9ACF" w:rsidR="00B13D09" w:rsidRPr="00DA505E" w:rsidRDefault="00B13D09" w:rsidP="00201057">
            <w:pPr>
              <w:pStyle w:val="TableText"/>
            </w:pPr>
            <w:r w:rsidRPr="00DA505E">
              <w:t>Wood has also been removed by PNF</w:t>
            </w:r>
            <w:r w:rsidR="007758A3" w:rsidRPr="00DA505E">
              <w:t xml:space="preserve"> from Profile Creek</w:t>
            </w:r>
            <w:r w:rsidRPr="00DA505E">
              <w:t xml:space="preserve"> due to infringement onto road (C</w:t>
            </w:r>
            <w:r w:rsidR="00CE2DE5">
              <w:t xml:space="preserve">.  </w:t>
            </w:r>
            <w:proofErr w:type="spellStart"/>
            <w:r w:rsidRPr="00DA505E">
              <w:t>Zurstadt</w:t>
            </w:r>
            <w:proofErr w:type="spellEnd"/>
            <w:r w:rsidRPr="00DA505E">
              <w:t>, personal communication 2015)</w:t>
            </w:r>
          </w:p>
        </w:tc>
      </w:tr>
      <w:tr w:rsidR="004C28D5" w:rsidRPr="00DA505E" w14:paraId="3442DED4" w14:textId="77777777" w:rsidTr="00924387">
        <w:trPr>
          <w:trHeight w:val="3558"/>
        </w:trPr>
        <w:tc>
          <w:tcPr>
            <w:tcW w:w="2350" w:type="dxa"/>
            <w:tcBorders>
              <w:top w:val="dashSmallGap" w:sz="4" w:space="0" w:color="auto"/>
              <w:bottom w:val="dashSmallGap" w:sz="4" w:space="0" w:color="auto"/>
            </w:tcBorders>
            <w:vAlign w:val="center"/>
          </w:tcPr>
          <w:p w14:paraId="3F610BA8" w14:textId="1B4D9615" w:rsidR="004C28D5" w:rsidRPr="00DA505E" w:rsidRDefault="004C28D5" w:rsidP="004C28D5">
            <w:pPr>
              <w:pStyle w:val="TableText"/>
            </w:pPr>
            <w:r w:rsidRPr="00DA505E">
              <w:t>Pool Frequency</w:t>
            </w:r>
          </w:p>
        </w:tc>
        <w:tc>
          <w:tcPr>
            <w:tcW w:w="2145" w:type="dxa"/>
            <w:tcBorders>
              <w:top w:val="dashSmallGap" w:sz="4" w:space="0" w:color="auto"/>
              <w:bottom w:val="single" w:sz="4" w:space="0" w:color="auto"/>
            </w:tcBorders>
            <w:vAlign w:val="center"/>
          </w:tcPr>
          <w:p w14:paraId="09090A98" w14:textId="66C9F00F" w:rsidR="004C28D5" w:rsidRPr="00DA505E" w:rsidRDefault="000A02DA" w:rsidP="0085044A">
            <w:pPr>
              <w:pStyle w:val="TableText"/>
              <w:pBdr>
                <w:top w:val="single" w:sz="4" w:space="1" w:color="auto"/>
                <w:bottom w:val="single" w:sz="4" w:space="1" w:color="auto"/>
              </w:pBdr>
              <w:jc w:val="center"/>
            </w:pPr>
            <w:r>
              <w:t>Bull Trout</w:t>
            </w:r>
            <w:r w:rsidR="004C28D5" w:rsidRPr="00DA505E">
              <w:t>:</w:t>
            </w:r>
          </w:p>
          <w:p w14:paraId="5743652A" w14:textId="2C7175E8" w:rsidR="003B070A" w:rsidRPr="00DA505E" w:rsidRDefault="004C28D5" w:rsidP="0007211A">
            <w:pPr>
              <w:pStyle w:val="TableText"/>
            </w:pPr>
            <w:r w:rsidRPr="00DA505E">
              <w:t>Wetted</w:t>
            </w:r>
            <w:r w:rsidR="0007211A" w:rsidRPr="00DA505E">
              <w:t xml:space="preserve">               No.</w:t>
            </w:r>
          </w:p>
          <w:p w14:paraId="3AE82589" w14:textId="7E9E4D12" w:rsidR="004C28D5" w:rsidRPr="00DA505E" w:rsidRDefault="004C28D5" w:rsidP="0007211A">
            <w:pPr>
              <w:pStyle w:val="TableText"/>
              <w:pBdr>
                <w:bottom w:val="single" w:sz="4" w:space="1" w:color="auto"/>
              </w:pBdr>
            </w:pPr>
            <w:r w:rsidRPr="00DA505E">
              <w:t>Width (ft)</w:t>
            </w:r>
            <w:r w:rsidR="003B070A" w:rsidRPr="00DA505E">
              <w:t xml:space="preserve">  </w:t>
            </w:r>
            <w:r w:rsidR="0007211A" w:rsidRPr="00DA505E">
              <w:t xml:space="preserve">    Pools/Mile</w:t>
            </w:r>
          </w:p>
          <w:p w14:paraId="19237D6E" w14:textId="03A86849" w:rsidR="0007211A" w:rsidRPr="00DA505E" w:rsidRDefault="004C28D5" w:rsidP="004C28D5">
            <w:pPr>
              <w:pStyle w:val="TableText"/>
            </w:pPr>
            <w:r w:rsidRPr="00DA505E">
              <w:t>0-5</w:t>
            </w:r>
            <w:r w:rsidRPr="00DA505E">
              <w:tab/>
              <w:t xml:space="preserve">         </w:t>
            </w:r>
            <w:r w:rsidR="0007211A" w:rsidRPr="00DA505E">
              <w:t xml:space="preserve">  39</w:t>
            </w:r>
            <w:r w:rsidRPr="00DA505E">
              <w:t xml:space="preserve">                </w:t>
            </w:r>
          </w:p>
          <w:p w14:paraId="256D4CAF" w14:textId="6EB5798E" w:rsidR="0007211A" w:rsidRPr="00DA505E" w:rsidRDefault="004C28D5" w:rsidP="004C28D5">
            <w:pPr>
              <w:pStyle w:val="TableText"/>
            </w:pPr>
            <w:r w:rsidRPr="00DA505E">
              <w:t>5-10</w:t>
            </w:r>
            <w:r w:rsidRPr="00DA505E">
              <w:tab/>
              <w:t xml:space="preserve">           </w:t>
            </w:r>
            <w:r w:rsidR="0007211A" w:rsidRPr="00DA505E">
              <w:t>60</w:t>
            </w:r>
            <w:r w:rsidRPr="00DA505E">
              <w:t xml:space="preserve">             </w:t>
            </w:r>
            <w:r w:rsidR="0007211A" w:rsidRPr="00DA505E">
              <w:t xml:space="preserve"> </w:t>
            </w:r>
          </w:p>
          <w:p w14:paraId="06AF1DB3" w14:textId="43052FE7" w:rsidR="0007211A" w:rsidRPr="00DA505E" w:rsidRDefault="004C28D5" w:rsidP="004C28D5">
            <w:pPr>
              <w:pStyle w:val="TableText"/>
            </w:pPr>
            <w:r w:rsidRPr="00DA505E">
              <w:t>10-15</w:t>
            </w:r>
            <w:r w:rsidRPr="00DA505E">
              <w:tab/>
              <w:t xml:space="preserve">           </w:t>
            </w:r>
            <w:r w:rsidR="0007211A" w:rsidRPr="00DA505E">
              <w:t>48</w:t>
            </w:r>
            <w:r w:rsidRPr="00DA505E">
              <w:t xml:space="preserve">          </w:t>
            </w:r>
            <w:r w:rsidR="0007211A" w:rsidRPr="00DA505E">
              <w:t xml:space="preserve">    </w:t>
            </w:r>
          </w:p>
          <w:p w14:paraId="16932318" w14:textId="390B7960" w:rsidR="0007211A" w:rsidRPr="00DA505E" w:rsidRDefault="004C28D5" w:rsidP="004C28D5">
            <w:pPr>
              <w:pStyle w:val="TableText"/>
            </w:pPr>
            <w:r w:rsidRPr="00DA505E">
              <w:t>15-20</w:t>
            </w:r>
            <w:r w:rsidRPr="00DA505E">
              <w:tab/>
              <w:t xml:space="preserve">   </w:t>
            </w:r>
            <w:r w:rsidR="0007211A" w:rsidRPr="00DA505E">
              <w:t xml:space="preserve">        39</w:t>
            </w:r>
            <w:r w:rsidRPr="00DA505E">
              <w:t xml:space="preserve">          </w:t>
            </w:r>
            <w:r w:rsidR="0007211A" w:rsidRPr="00DA505E">
              <w:t xml:space="preserve">   </w:t>
            </w:r>
          </w:p>
          <w:p w14:paraId="47AB24E6" w14:textId="083C2428" w:rsidR="0007211A" w:rsidRPr="00DA505E" w:rsidRDefault="004C28D5" w:rsidP="004C28D5">
            <w:pPr>
              <w:pStyle w:val="TableText"/>
            </w:pPr>
            <w:r w:rsidRPr="00DA505E">
              <w:t>20-30</w:t>
            </w:r>
            <w:r w:rsidRPr="00DA505E">
              <w:tab/>
              <w:t xml:space="preserve">           </w:t>
            </w:r>
            <w:r w:rsidR="0007211A" w:rsidRPr="00DA505E">
              <w:t>23</w:t>
            </w:r>
            <w:r w:rsidRPr="00DA505E">
              <w:t xml:space="preserve">           </w:t>
            </w:r>
            <w:r w:rsidR="0007211A" w:rsidRPr="00DA505E">
              <w:t xml:space="preserve">   </w:t>
            </w:r>
          </w:p>
          <w:p w14:paraId="6D56DDBD" w14:textId="0643C290" w:rsidR="0007211A" w:rsidRPr="00DA505E" w:rsidRDefault="004C28D5" w:rsidP="004C28D5">
            <w:pPr>
              <w:pStyle w:val="TableText"/>
            </w:pPr>
            <w:r w:rsidRPr="00DA505E">
              <w:t>30-35</w:t>
            </w:r>
            <w:r w:rsidRPr="00DA505E">
              <w:tab/>
              <w:t xml:space="preserve">           </w:t>
            </w:r>
            <w:r w:rsidR="0007211A" w:rsidRPr="00DA505E">
              <w:t>18</w:t>
            </w:r>
            <w:r w:rsidRPr="00DA505E">
              <w:t xml:space="preserve">           </w:t>
            </w:r>
            <w:r w:rsidR="0007211A" w:rsidRPr="00DA505E">
              <w:t xml:space="preserve">   </w:t>
            </w:r>
          </w:p>
          <w:p w14:paraId="080D4D44" w14:textId="708BD258" w:rsidR="0007211A" w:rsidRPr="00DA505E" w:rsidRDefault="004C28D5" w:rsidP="004C28D5">
            <w:pPr>
              <w:pStyle w:val="TableText"/>
            </w:pPr>
            <w:r w:rsidRPr="00DA505E">
              <w:t>35-40</w:t>
            </w:r>
            <w:r w:rsidRPr="00DA505E">
              <w:tab/>
              <w:t xml:space="preserve">           </w:t>
            </w:r>
            <w:r w:rsidR="0007211A" w:rsidRPr="00DA505E">
              <w:t>10</w:t>
            </w:r>
            <w:r w:rsidRPr="00DA505E">
              <w:t xml:space="preserve">           </w:t>
            </w:r>
            <w:r w:rsidR="0007211A" w:rsidRPr="00DA505E">
              <w:t xml:space="preserve">   </w:t>
            </w:r>
          </w:p>
          <w:p w14:paraId="38DCFB01" w14:textId="3F117779" w:rsidR="0007211A" w:rsidRPr="00DA505E" w:rsidRDefault="004C28D5" w:rsidP="004C28D5">
            <w:pPr>
              <w:pStyle w:val="TableText"/>
            </w:pPr>
            <w:r w:rsidRPr="00DA505E">
              <w:t>40-65</w:t>
            </w:r>
            <w:r w:rsidRPr="00DA505E">
              <w:tab/>
              <w:t xml:space="preserve">             </w:t>
            </w:r>
            <w:r w:rsidR="0007211A" w:rsidRPr="00DA505E">
              <w:t>9</w:t>
            </w:r>
            <w:r w:rsidRPr="00DA505E">
              <w:t xml:space="preserve">           </w:t>
            </w:r>
            <w:r w:rsidR="0007211A" w:rsidRPr="00DA505E">
              <w:t xml:space="preserve">   </w:t>
            </w:r>
          </w:p>
          <w:p w14:paraId="28091ED9" w14:textId="7AF6FB9D" w:rsidR="004C28D5" w:rsidRDefault="004C28D5" w:rsidP="0085044A">
            <w:pPr>
              <w:pStyle w:val="TableText"/>
              <w:pBdr>
                <w:bottom w:val="single" w:sz="4" w:space="1" w:color="auto"/>
              </w:pBdr>
            </w:pPr>
            <w:r w:rsidRPr="00DA505E">
              <w:t>65-100</w:t>
            </w:r>
            <w:r w:rsidRPr="00DA505E">
              <w:tab/>
              <w:t xml:space="preserve">             </w:t>
            </w:r>
            <w:r w:rsidR="0007211A" w:rsidRPr="00DA505E">
              <w:t>4</w:t>
            </w:r>
            <w:r w:rsidRPr="00DA505E">
              <w:t xml:space="preserve">       </w:t>
            </w:r>
            <w:r w:rsidR="0007211A" w:rsidRPr="00DA505E">
              <w:t xml:space="preserve">    </w:t>
            </w:r>
          </w:p>
          <w:p w14:paraId="2709E038" w14:textId="77777777" w:rsidR="0085044A" w:rsidRPr="00DA505E" w:rsidRDefault="0085044A" w:rsidP="004C28D5">
            <w:pPr>
              <w:pStyle w:val="TableText"/>
            </w:pPr>
          </w:p>
          <w:p w14:paraId="00F131CB" w14:textId="77777777" w:rsidR="004C28D5" w:rsidRPr="00DA505E" w:rsidRDefault="004C28D5" w:rsidP="0085044A">
            <w:pPr>
              <w:pStyle w:val="TableText"/>
              <w:pBdr>
                <w:top w:val="single" w:sz="4" w:space="1" w:color="auto"/>
                <w:bottom w:val="single" w:sz="4" w:space="1" w:color="auto"/>
              </w:pBdr>
              <w:jc w:val="center"/>
            </w:pPr>
            <w:r w:rsidRPr="00DA505E">
              <w:t>Chinook/steelhead:</w:t>
            </w:r>
          </w:p>
          <w:p w14:paraId="7D115592" w14:textId="77777777" w:rsidR="0007211A" w:rsidRPr="00DA505E" w:rsidRDefault="0007211A" w:rsidP="0007211A">
            <w:pPr>
              <w:pStyle w:val="TableText"/>
            </w:pPr>
            <w:r w:rsidRPr="00DA505E">
              <w:t>Wetted               No.</w:t>
            </w:r>
          </w:p>
          <w:p w14:paraId="0E715B2C" w14:textId="0B2331B1" w:rsidR="0007211A" w:rsidRPr="00DA505E" w:rsidRDefault="0007211A" w:rsidP="0007211A">
            <w:pPr>
              <w:pStyle w:val="TableText"/>
              <w:pBdr>
                <w:bottom w:val="single" w:sz="4" w:space="1" w:color="auto"/>
              </w:pBdr>
            </w:pPr>
            <w:r w:rsidRPr="00DA505E">
              <w:t>Width (ft)      Pools/Mile</w:t>
            </w:r>
          </w:p>
          <w:p w14:paraId="02499B7E" w14:textId="1C214064" w:rsidR="0007211A" w:rsidRPr="00DA505E" w:rsidRDefault="0007211A" w:rsidP="004C28D5">
            <w:pPr>
              <w:pStyle w:val="TableText"/>
            </w:pPr>
            <w:r w:rsidRPr="00DA505E">
              <w:t>0-</w:t>
            </w:r>
            <w:r w:rsidR="004C28D5" w:rsidRPr="00DA505E">
              <w:t>5</w:t>
            </w:r>
            <w:r w:rsidR="004C28D5" w:rsidRPr="00DA505E">
              <w:tab/>
              <w:t xml:space="preserve">           </w:t>
            </w:r>
            <w:r w:rsidRPr="00DA505E">
              <w:t>184</w:t>
            </w:r>
            <w:r w:rsidR="004C28D5" w:rsidRPr="00DA505E">
              <w:t xml:space="preserve">            </w:t>
            </w:r>
          </w:p>
          <w:p w14:paraId="7E8E1642" w14:textId="42AFF13A" w:rsidR="0007211A" w:rsidRPr="00DA505E" w:rsidRDefault="004C28D5" w:rsidP="004C28D5">
            <w:pPr>
              <w:pStyle w:val="TableText"/>
            </w:pPr>
            <w:r w:rsidRPr="00DA505E">
              <w:t>5-10</w:t>
            </w:r>
            <w:r w:rsidRPr="00DA505E">
              <w:tab/>
              <w:t xml:space="preserve">             </w:t>
            </w:r>
            <w:r w:rsidR="0007211A" w:rsidRPr="00DA505E">
              <w:t>96</w:t>
            </w:r>
            <w:r w:rsidRPr="00DA505E">
              <w:t xml:space="preserve">            </w:t>
            </w:r>
          </w:p>
          <w:p w14:paraId="6D7CE5D6" w14:textId="72C6210C" w:rsidR="0007211A" w:rsidRPr="00DA505E" w:rsidRDefault="004C28D5" w:rsidP="004C28D5">
            <w:pPr>
              <w:pStyle w:val="TableText"/>
            </w:pPr>
            <w:r w:rsidRPr="00DA505E">
              <w:lastRenderedPageBreak/>
              <w:t>10-15</w:t>
            </w:r>
            <w:r w:rsidRPr="00DA505E">
              <w:tab/>
              <w:t xml:space="preserve">             </w:t>
            </w:r>
            <w:r w:rsidR="0007211A" w:rsidRPr="00DA505E">
              <w:t>70</w:t>
            </w:r>
            <w:r w:rsidRPr="00DA505E">
              <w:t xml:space="preserve">            </w:t>
            </w:r>
          </w:p>
          <w:p w14:paraId="4CDC77C4" w14:textId="35EEC78A" w:rsidR="0007211A" w:rsidRPr="00DA505E" w:rsidRDefault="004C28D5" w:rsidP="004C28D5">
            <w:pPr>
              <w:pStyle w:val="TableText"/>
            </w:pPr>
            <w:r w:rsidRPr="00DA505E">
              <w:t>15-20</w:t>
            </w:r>
            <w:r w:rsidRPr="00DA505E">
              <w:tab/>
              <w:t xml:space="preserve">             </w:t>
            </w:r>
            <w:r w:rsidR="0007211A" w:rsidRPr="00DA505E">
              <w:t>56</w:t>
            </w:r>
            <w:r w:rsidRPr="00DA505E">
              <w:t xml:space="preserve">            </w:t>
            </w:r>
          </w:p>
          <w:p w14:paraId="677A4516" w14:textId="0269164D" w:rsidR="004C28D5" w:rsidRPr="00DA505E" w:rsidRDefault="004C28D5" w:rsidP="004C28D5">
            <w:pPr>
              <w:pStyle w:val="TableText"/>
            </w:pPr>
            <w:r w:rsidRPr="00DA505E">
              <w:t>25-50</w:t>
            </w:r>
            <w:r w:rsidRPr="00DA505E">
              <w:tab/>
              <w:t xml:space="preserve">  </w:t>
            </w:r>
            <w:r w:rsidR="0007211A" w:rsidRPr="00DA505E">
              <w:t xml:space="preserve">           26</w:t>
            </w:r>
            <w:r w:rsidRPr="00DA505E">
              <w:t xml:space="preserve">         </w:t>
            </w:r>
          </w:p>
          <w:p w14:paraId="58B94537" w14:textId="6413004C" w:rsidR="004C28D5" w:rsidRPr="00DA505E" w:rsidRDefault="004C28D5" w:rsidP="004C28D5">
            <w:pPr>
              <w:pStyle w:val="TableText"/>
            </w:pPr>
            <w:r w:rsidRPr="00DA505E">
              <w:t>50-75</w:t>
            </w:r>
            <w:r w:rsidRPr="00DA505E">
              <w:tab/>
              <w:t xml:space="preserve">             </w:t>
            </w:r>
            <w:r w:rsidR="0007211A" w:rsidRPr="00DA505E">
              <w:t xml:space="preserve">23 </w:t>
            </w:r>
            <w:r w:rsidRPr="00DA505E">
              <w:t xml:space="preserve">        </w:t>
            </w:r>
          </w:p>
          <w:p w14:paraId="40EB82AF" w14:textId="77777777" w:rsidR="0085044A" w:rsidRDefault="004C28D5" w:rsidP="0085044A">
            <w:pPr>
              <w:pStyle w:val="TableText"/>
              <w:pBdr>
                <w:bottom w:val="single" w:sz="4" w:space="1" w:color="auto"/>
              </w:pBdr>
            </w:pPr>
            <w:r w:rsidRPr="0085044A">
              <w:t>75-100</w:t>
            </w:r>
            <w:r w:rsidRPr="0085044A">
              <w:tab/>
              <w:t xml:space="preserve">           </w:t>
            </w:r>
            <w:r w:rsidR="007510AA" w:rsidRPr="0085044A">
              <w:t xml:space="preserve"> </w:t>
            </w:r>
            <w:r w:rsidRPr="0085044A">
              <w:t xml:space="preserve"> </w:t>
            </w:r>
            <w:r w:rsidR="0007211A" w:rsidRPr="0085044A">
              <w:t>18</w:t>
            </w:r>
            <w:r w:rsidRPr="00DA505E">
              <w:t xml:space="preserve">         </w:t>
            </w:r>
          </w:p>
          <w:p w14:paraId="56A14238" w14:textId="27FFFFDB" w:rsidR="004C28D5" w:rsidRPr="00DA505E" w:rsidRDefault="004C28D5" w:rsidP="004C28D5">
            <w:pPr>
              <w:pStyle w:val="TableText"/>
            </w:pPr>
          </w:p>
        </w:tc>
        <w:tc>
          <w:tcPr>
            <w:tcW w:w="1038" w:type="dxa"/>
            <w:gridSpan w:val="3"/>
            <w:tcBorders>
              <w:top w:val="dashSmallGap" w:sz="4" w:space="0" w:color="auto"/>
              <w:bottom w:val="dashSmallGap" w:sz="4" w:space="0" w:color="auto"/>
            </w:tcBorders>
            <w:vAlign w:val="center"/>
          </w:tcPr>
          <w:p w14:paraId="03764620" w14:textId="6A2F70EF" w:rsidR="004C28D5" w:rsidRPr="00DA505E" w:rsidRDefault="003E23E2" w:rsidP="004C28D5">
            <w:pPr>
              <w:pStyle w:val="TableText"/>
              <w:jc w:val="center"/>
            </w:pPr>
            <w:r>
              <w:lastRenderedPageBreak/>
              <w:t>FA</w:t>
            </w:r>
          </w:p>
          <w:p w14:paraId="6B6CDCB0" w14:textId="77777777" w:rsidR="004C28D5" w:rsidRPr="00DA505E" w:rsidRDefault="004C28D5" w:rsidP="004C28D5">
            <w:pPr>
              <w:pStyle w:val="TableText"/>
              <w:jc w:val="center"/>
            </w:pPr>
            <w:r w:rsidRPr="00DA505E">
              <w:t>SR, PJ</w:t>
            </w:r>
          </w:p>
          <w:p w14:paraId="4A5B4C70" w14:textId="6D170EF0" w:rsidR="004C28D5" w:rsidRPr="00DA505E" w:rsidRDefault="004C28D5" w:rsidP="004C28D5">
            <w:pPr>
              <w:pStyle w:val="TableText"/>
              <w:jc w:val="center"/>
            </w:pPr>
          </w:p>
        </w:tc>
        <w:tc>
          <w:tcPr>
            <w:tcW w:w="3834" w:type="dxa"/>
            <w:gridSpan w:val="2"/>
            <w:tcBorders>
              <w:top w:val="dashSmallGap" w:sz="4" w:space="0" w:color="auto"/>
              <w:bottom w:val="dashSmallGap" w:sz="4" w:space="0" w:color="auto"/>
            </w:tcBorders>
            <w:vAlign w:val="center"/>
          </w:tcPr>
          <w:p w14:paraId="2B90524F" w14:textId="76933555" w:rsidR="004C28D5" w:rsidRPr="00DA505E" w:rsidRDefault="004C28D5" w:rsidP="004C28D5">
            <w:pPr>
              <w:pStyle w:val="TableText"/>
            </w:pPr>
          </w:p>
          <w:p w14:paraId="5AB27092" w14:textId="77777777" w:rsidR="004C28D5" w:rsidRPr="00DA505E" w:rsidRDefault="004C28D5" w:rsidP="004C28D5">
            <w:pPr>
              <w:pStyle w:val="TableText"/>
            </w:pPr>
          </w:p>
          <w:tbl>
            <w:tblPr>
              <w:tblStyle w:val="TableGrid"/>
              <w:tblW w:w="3753" w:type="dxa"/>
              <w:tblLayout w:type="fixed"/>
              <w:tblLook w:val="04A0" w:firstRow="1" w:lastRow="0" w:firstColumn="1" w:lastColumn="0" w:noHBand="0" w:noVBand="1"/>
            </w:tblPr>
            <w:tblGrid>
              <w:gridCol w:w="942"/>
              <w:gridCol w:w="709"/>
              <w:gridCol w:w="759"/>
              <w:gridCol w:w="1343"/>
            </w:tblGrid>
            <w:tr w:rsidR="00FD55B9" w:rsidRPr="00DA505E" w14:paraId="348AB336" w14:textId="77777777" w:rsidTr="002E0528">
              <w:trPr>
                <w:trHeight w:val="85"/>
              </w:trPr>
              <w:tc>
                <w:tcPr>
                  <w:tcW w:w="942" w:type="dxa"/>
                  <w:shd w:val="clear" w:color="auto" w:fill="D9D9D9" w:themeFill="background1" w:themeFillShade="D9"/>
                </w:tcPr>
                <w:p w14:paraId="6AD5F90C" w14:textId="605AD7DF" w:rsidR="00FD55B9" w:rsidRPr="00DA505E" w:rsidRDefault="00FD55B9" w:rsidP="004C28D5">
                  <w:pPr>
                    <w:pStyle w:val="TableText"/>
                    <w:rPr>
                      <w:sz w:val="16"/>
                      <w:szCs w:val="16"/>
                    </w:rPr>
                  </w:pPr>
                  <w:r w:rsidRPr="00DA505E">
                    <w:rPr>
                      <w:sz w:val="16"/>
                      <w:szCs w:val="16"/>
                    </w:rPr>
                    <w:t>Stream</w:t>
                  </w:r>
                </w:p>
              </w:tc>
              <w:tc>
                <w:tcPr>
                  <w:tcW w:w="709" w:type="dxa"/>
                  <w:shd w:val="clear" w:color="auto" w:fill="D9D9D9" w:themeFill="background1" w:themeFillShade="D9"/>
                </w:tcPr>
                <w:p w14:paraId="2DC0417D" w14:textId="791E1E4A" w:rsidR="00FD55B9" w:rsidRPr="00DA505E" w:rsidRDefault="000C2F0F" w:rsidP="004C28D5">
                  <w:pPr>
                    <w:pStyle w:val="TableText"/>
                    <w:rPr>
                      <w:sz w:val="16"/>
                      <w:szCs w:val="16"/>
                    </w:rPr>
                  </w:pPr>
                  <w:r w:rsidRPr="00DA505E">
                    <w:rPr>
                      <w:sz w:val="16"/>
                      <w:szCs w:val="16"/>
                    </w:rPr>
                    <w:t>Width</w:t>
                  </w:r>
                </w:p>
              </w:tc>
              <w:tc>
                <w:tcPr>
                  <w:tcW w:w="759" w:type="dxa"/>
                  <w:shd w:val="clear" w:color="auto" w:fill="D9D9D9" w:themeFill="background1" w:themeFillShade="D9"/>
                </w:tcPr>
                <w:p w14:paraId="439D231D" w14:textId="2A018F77" w:rsidR="00FD55B9" w:rsidRPr="00DA505E" w:rsidRDefault="000D45D4" w:rsidP="004C28D5">
                  <w:pPr>
                    <w:pStyle w:val="TableText"/>
                    <w:rPr>
                      <w:sz w:val="16"/>
                      <w:szCs w:val="16"/>
                    </w:rPr>
                  </w:pPr>
                  <w:r w:rsidRPr="00DA505E">
                    <w:rPr>
                      <w:sz w:val="16"/>
                      <w:szCs w:val="16"/>
                    </w:rPr>
                    <w:t>Pools</w:t>
                  </w:r>
                  <w:r w:rsidR="000C2F0F" w:rsidRPr="00DA505E">
                    <w:rPr>
                      <w:sz w:val="16"/>
                      <w:szCs w:val="16"/>
                    </w:rPr>
                    <w:t>/mi</w:t>
                  </w:r>
                </w:p>
              </w:tc>
              <w:tc>
                <w:tcPr>
                  <w:tcW w:w="1343" w:type="dxa"/>
                  <w:shd w:val="clear" w:color="auto" w:fill="D9D9D9" w:themeFill="background1" w:themeFillShade="D9"/>
                </w:tcPr>
                <w:p w14:paraId="7E58ED0B" w14:textId="3D8A40CA" w:rsidR="00FD55B9" w:rsidRPr="00DA505E" w:rsidRDefault="000C2F0F" w:rsidP="004C28D5">
                  <w:pPr>
                    <w:pStyle w:val="TableText"/>
                    <w:rPr>
                      <w:sz w:val="16"/>
                      <w:szCs w:val="16"/>
                    </w:rPr>
                  </w:pPr>
                  <w:r w:rsidRPr="00DA505E">
                    <w:rPr>
                      <w:sz w:val="16"/>
                      <w:szCs w:val="16"/>
                    </w:rPr>
                    <w:t>Condition</w:t>
                  </w:r>
                </w:p>
              </w:tc>
            </w:tr>
            <w:tr w:rsidR="002E0528" w:rsidRPr="00DA505E" w14:paraId="14997190" w14:textId="77777777" w:rsidTr="002E0528">
              <w:trPr>
                <w:trHeight w:val="158"/>
              </w:trPr>
              <w:tc>
                <w:tcPr>
                  <w:tcW w:w="942" w:type="dxa"/>
                  <w:vAlign w:val="center"/>
                </w:tcPr>
                <w:p w14:paraId="4809EDF7" w14:textId="15EACB00" w:rsidR="002E0528" w:rsidRPr="00DA505E" w:rsidRDefault="002E0528" w:rsidP="000C2F0F">
                  <w:pPr>
                    <w:pStyle w:val="TableText"/>
                    <w:rPr>
                      <w:sz w:val="16"/>
                      <w:szCs w:val="16"/>
                    </w:rPr>
                  </w:pPr>
                  <w:r w:rsidRPr="00DA505E">
                    <w:rPr>
                      <w:sz w:val="16"/>
                      <w:szCs w:val="16"/>
                    </w:rPr>
                    <w:t>Profile Cr.</w:t>
                  </w:r>
                </w:p>
              </w:tc>
              <w:tc>
                <w:tcPr>
                  <w:tcW w:w="709" w:type="dxa"/>
                  <w:vAlign w:val="center"/>
                </w:tcPr>
                <w:p w14:paraId="3FFB0448" w14:textId="6B7A7878" w:rsidR="002E0528" w:rsidRPr="00DA505E" w:rsidRDefault="002E0528" w:rsidP="000C2F0F">
                  <w:pPr>
                    <w:pStyle w:val="TableText"/>
                    <w:rPr>
                      <w:sz w:val="16"/>
                      <w:szCs w:val="16"/>
                    </w:rPr>
                  </w:pPr>
                  <w:r w:rsidRPr="00DA505E">
                    <w:rPr>
                      <w:sz w:val="16"/>
                      <w:szCs w:val="16"/>
                    </w:rPr>
                    <w:t>23.2 ft</w:t>
                  </w:r>
                </w:p>
              </w:tc>
              <w:tc>
                <w:tcPr>
                  <w:tcW w:w="759" w:type="dxa"/>
                  <w:vAlign w:val="center"/>
                </w:tcPr>
                <w:p w14:paraId="1BE0190C" w14:textId="546C79A5" w:rsidR="002E0528" w:rsidRPr="00DA505E" w:rsidRDefault="002E0528" w:rsidP="000C2F0F">
                  <w:pPr>
                    <w:pStyle w:val="TableText"/>
                    <w:rPr>
                      <w:sz w:val="16"/>
                      <w:szCs w:val="16"/>
                    </w:rPr>
                  </w:pPr>
                  <w:r w:rsidRPr="00DA505E">
                    <w:rPr>
                      <w:sz w:val="16"/>
                      <w:szCs w:val="16"/>
                    </w:rPr>
                    <w:t>24.1</w:t>
                  </w:r>
                </w:p>
              </w:tc>
              <w:tc>
                <w:tcPr>
                  <w:tcW w:w="1343" w:type="dxa"/>
                  <w:vAlign w:val="center"/>
                </w:tcPr>
                <w:p w14:paraId="60839810" w14:textId="77777777" w:rsidR="002E0528" w:rsidRPr="00DA505E" w:rsidRDefault="002E0528" w:rsidP="000C2F0F">
                  <w:pPr>
                    <w:pStyle w:val="TableText"/>
                    <w:rPr>
                      <w:sz w:val="16"/>
                      <w:szCs w:val="16"/>
                    </w:rPr>
                  </w:pPr>
                  <w:r w:rsidRPr="00DA505E">
                    <w:rPr>
                      <w:sz w:val="16"/>
                      <w:szCs w:val="16"/>
                    </w:rPr>
                    <w:t>BT-FR</w:t>
                  </w:r>
                </w:p>
                <w:p w14:paraId="7F2DA17F" w14:textId="336D97F2" w:rsidR="002E0528" w:rsidRPr="00DA505E" w:rsidRDefault="002E0528" w:rsidP="00223D7B">
                  <w:pPr>
                    <w:pStyle w:val="TableText"/>
                    <w:rPr>
                      <w:sz w:val="16"/>
                      <w:szCs w:val="16"/>
                    </w:rPr>
                  </w:pPr>
                  <w:r w:rsidRPr="00DA505E">
                    <w:rPr>
                      <w:sz w:val="16"/>
                      <w:szCs w:val="16"/>
                    </w:rPr>
                    <w:t>CHK/STD-FUR</w:t>
                  </w:r>
                </w:p>
              </w:tc>
            </w:tr>
          </w:tbl>
          <w:p w14:paraId="1576E58F" w14:textId="3BF9DEA3" w:rsidR="00FD55B9" w:rsidRPr="00DA505E" w:rsidRDefault="008911C7" w:rsidP="004C28D5">
            <w:pPr>
              <w:pStyle w:val="TableText"/>
              <w:rPr>
                <w:sz w:val="16"/>
                <w:szCs w:val="16"/>
              </w:rPr>
            </w:pPr>
            <w:r w:rsidRPr="00DA505E">
              <w:rPr>
                <w:sz w:val="16"/>
                <w:szCs w:val="16"/>
              </w:rPr>
              <w:t>(FID on file at PNF 2014)</w:t>
            </w:r>
          </w:p>
          <w:p w14:paraId="3E3FF9F4" w14:textId="77777777" w:rsidR="004C28D5" w:rsidRPr="00DA505E" w:rsidRDefault="004C28D5" w:rsidP="004C28D5">
            <w:pPr>
              <w:pStyle w:val="TableText"/>
            </w:pPr>
          </w:p>
          <w:p w14:paraId="3764E21A" w14:textId="58E1B13A" w:rsidR="004C28D5" w:rsidRPr="00DA505E" w:rsidRDefault="004C28D5" w:rsidP="004C28D5">
            <w:pPr>
              <w:pStyle w:val="TableText"/>
            </w:pPr>
          </w:p>
        </w:tc>
      </w:tr>
      <w:tr w:rsidR="004C28D5" w:rsidRPr="00DA505E" w14:paraId="4C8183C7" w14:textId="77777777" w:rsidTr="00924387">
        <w:trPr>
          <w:trHeight w:val="66"/>
        </w:trPr>
        <w:tc>
          <w:tcPr>
            <w:tcW w:w="2350" w:type="dxa"/>
            <w:tcBorders>
              <w:top w:val="dashSmallGap" w:sz="4" w:space="0" w:color="auto"/>
              <w:bottom w:val="dashSmallGap" w:sz="4" w:space="0" w:color="auto"/>
            </w:tcBorders>
            <w:vAlign w:val="center"/>
          </w:tcPr>
          <w:p w14:paraId="046B4DA0" w14:textId="41B22C62" w:rsidR="004C28D5" w:rsidRPr="00DA505E" w:rsidRDefault="004C28D5" w:rsidP="004C28D5">
            <w:pPr>
              <w:pStyle w:val="TableText"/>
            </w:pPr>
            <w:r w:rsidRPr="00DA505E">
              <w:t>Pool Quality</w:t>
            </w:r>
          </w:p>
        </w:tc>
        <w:tc>
          <w:tcPr>
            <w:tcW w:w="2145" w:type="dxa"/>
            <w:tcBorders>
              <w:top w:val="single" w:sz="4" w:space="0" w:color="auto"/>
              <w:bottom w:val="dashSmallGap" w:sz="4" w:space="0" w:color="auto"/>
            </w:tcBorders>
            <w:vAlign w:val="center"/>
          </w:tcPr>
          <w:p w14:paraId="238DA81A" w14:textId="3C465918" w:rsidR="004C28D5" w:rsidRPr="00DA505E" w:rsidRDefault="004C28D5" w:rsidP="004C28D5">
            <w:pPr>
              <w:pStyle w:val="TableText"/>
            </w:pPr>
            <w:r w:rsidRPr="00DA505E">
              <w:t>Each reach has many large pools &gt;3.28 feet (1 meter) deep</w:t>
            </w:r>
            <w:r w:rsidR="00CE2DE5">
              <w:t xml:space="preserve">.  </w:t>
            </w:r>
            <w:r w:rsidRPr="00DA505E">
              <w:t xml:space="preserve"> Pools have good cover and cool water, and only minor reduction of pool volume by sediment.</w:t>
            </w:r>
          </w:p>
        </w:tc>
        <w:tc>
          <w:tcPr>
            <w:tcW w:w="1038" w:type="dxa"/>
            <w:gridSpan w:val="3"/>
            <w:tcBorders>
              <w:top w:val="dashSmallGap" w:sz="4" w:space="0" w:color="auto"/>
              <w:bottom w:val="dashSmallGap" w:sz="4" w:space="0" w:color="auto"/>
            </w:tcBorders>
            <w:vAlign w:val="center"/>
          </w:tcPr>
          <w:p w14:paraId="0C76B109" w14:textId="77777777" w:rsidR="004C28D5" w:rsidRPr="00DA505E" w:rsidRDefault="004C28D5" w:rsidP="004C28D5">
            <w:pPr>
              <w:pStyle w:val="TableText"/>
              <w:jc w:val="center"/>
            </w:pPr>
            <w:r w:rsidRPr="00DA505E">
              <w:t>FR</w:t>
            </w:r>
          </w:p>
          <w:p w14:paraId="4072539A" w14:textId="77777777" w:rsidR="004C28D5" w:rsidRPr="00DA505E" w:rsidRDefault="004C28D5" w:rsidP="004C28D5">
            <w:pPr>
              <w:pStyle w:val="TableText"/>
              <w:jc w:val="center"/>
            </w:pPr>
            <w:r w:rsidRPr="00DA505E">
              <w:t>SR, PJ</w:t>
            </w:r>
          </w:p>
          <w:p w14:paraId="7CFE10A9" w14:textId="28A502FA" w:rsidR="004C28D5" w:rsidRPr="00DA505E" w:rsidRDefault="004C28D5" w:rsidP="004C28D5">
            <w:pPr>
              <w:pStyle w:val="TableText"/>
              <w:jc w:val="center"/>
            </w:pPr>
          </w:p>
        </w:tc>
        <w:tc>
          <w:tcPr>
            <w:tcW w:w="3834" w:type="dxa"/>
            <w:gridSpan w:val="2"/>
            <w:tcBorders>
              <w:top w:val="dashSmallGap" w:sz="4" w:space="0" w:color="auto"/>
              <w:bottom w:val="dashSmallGap" w:sz="4" w:space="0" w:color="auto"/>
            </w:tcBorders>
            <w:vAlign w:val="center"/>
          </w:tcPr>
          <w:p w14:paraId="2F967678" w14:textId="78C4B31A" w:rsidR="00953FC8" w:rsidRPr="00DA505E" w:rsidRDefault="00953FC8" w:rsidP="004C28D5">
            <w:pPr>
              <w:pStyle w:val="TableText"/>
            </w:pPr>
            <w:r w:rsidRPr="00DA505E">
              <w:t xml:space="preserve">MWH habitat data shows no pools </w:t>
            </w:r>
            <w:r w:rsidRPr="00DA505E">
              <w:rPr>
                <w:rFonts w:cs="Arial"/>
              </w:rPr>
              <w:t>≥</w:t>
            </w:r>
            <w:r w:rsidRPr="00DA505E">
              <w:t xml:space="preserve"> 1 meter </w:t>
            </w:r>
            <w:r w:rsidR="00C532DB" w:rsidRPr="00DA505E">
              <w:t xml:space="preserve">in their survey of Profile Creek </w:t>
            </w:r>
            <w:r w:rsidRPr="00DA505E">
              <w:t>(</w:t>
            </w:r>
            <w:r w:rsidR="00A87352" w:rsidRPr="00DA505E">
              <w:t xml:space="preserve">FID on file at PNF </w:t>
            </w:r>
            <w:r w:rsidRPr="00DA505E">
              <w:t>2014).</w:t>
            </w:r>
          </w:p>
          <w:p w14:paraId="1CE79C62" w14:textId="77777777" w:rsidR="00953FC8" w:rsidRPr="00DA505E" w:rsidRDefault="00953FC8" w:rsidP="004C28D5">
            <w:pPr>
              <w:pStyle w:val="TableText"/>
            </w:pPr>
          </w:p>
          <w:p w14:paraId="39D21BCE" w14:textId="45687345" w:rsidR="004C28D5" w:rsidRPr="00DA505E" w:rsidRDefault="004C28D5" w:rsidP="004C28D5">
            <w:pPr>
              <w:pStyle w:val="TableText"/>
            </w:pPr>
            <w:r w:rsidRPr="00DA505E">
              <w:t>Reaches have few large pools or inadequate cover/temperature (see temperature and RCA WCIs) (</w:t>
            </w:r>
            <w:proofErr w:type="spellStart"/>
            <w:r w:rsidRPr="00DA505E">
              <w:t>Kuzis</w:t>
            </w:r>
            <w:proofErr w:type="spellEnd"/>
            <w:r w:rsidRPr="00DA505E">
              <w:t xml:space="preserve"> 1997)</w:t>
            </w:r>
            <w:r w:rsidR="00E4456D" w:rsidRPr="00DA505E">
              <w:t>.</w:t>
            </w:r>
          </w:p>
        </w:tc>
      </w:tr>
      <w:tr w:rsidR="004C28D5" w:rsidRPr="00DA505E" w14:paraId="014162BE" w14:textId="77777777" w:rsidTr="00924387">
        <w:trPr>
          <w:trHeight w:val="66"/>
        </w:trPr>
        <w:tc>
          <w:tcPr>
            <w:tcW w:w="2350" w:type="dxa"/>
            <w:tcBorders>
              <w:top w:val="dashSmallGap" w:sz="4" w:space="0" w:color="auto"/>
              <w:bottom w:val="dashSmallGap" w:sz="4" w:space="0" w:color="auto"/>
            </w:tcBorders>
            <w:vAlign w:val="center"/>
          </w:tcPr>
          <w:p w14:paraId="1FA9503F" w14:textId="77777777" w:rsidR="004C28D5" w:rsidRPr="00DA505E" w:rsidRDefault="004C28D5" w:rsidP="004C28D5">
            <w:pPr>
              <w:pStyle w:val="TableText"/>
            </w:pPr>
            <w:r w:rsidRPr="00DA505E">
              <w:t>Off-Channel Habitat</w:t>
            </w:r>
          </w:p>
        </w:tc>
        <w:tc>
          <w:tcPr>
            <w:tcW w:w="2145" w:type="dxa"/>
            <w:tcBorders>
              <w:top w:val="dashSmallGap" w:sz="4" w:space="0" w:color="auto"/>
              <w:bottom w:val="dashSmallGap" w:sz="4" w:space="0" w:color="auto"/>
            </w:tcBorders>
            <w:vAlign w:val="center"/>
          </w:tcPr>
          <w:p w14:paraId="3D784A64" w14:textId="77777777" w:rsidR="004C28D5" w:rsidRPr="00DA505E" w:rsidRDefault="004C28D5" w:rsidP="004C28D5">
            <w:pPr>
              <w:pStyle w:val="TableText"/>
            </w:pPr>
            <w:r w:rsidRPr="00DA505E">
              <w:t>Watershed has many ponds, oxbows, backwaters, and other off-channel areas with cover; side channels are low energy areas.</w:t>
            </w:r>
          </w:p>
        </w:tc>
        <w:tc>
          <w:tcPr>
            <w:tcW w:w="1038" w:type="dxa"/>
            <w:gridSpan w:val="3"/>
            <w:tcBorders>
              <w:top w:val="dashSmallGap" w:sz="4" w:space="0" w:color="auto"/>
              <w:bottom w:val="dashSmallGap" w:sz="4" w:space="0" w:color="auto"/>
            </w:tcBorders>
            <w:vAlign w:val="center"/>
          </w:tcPr>
          <w:p w14:paraId="4ACABF6F" w14:textId="77777777" w:rsidR="004C28D5" w:rsidRPr="00DA505E" w:rsidRDefault="004C28D5" w:rsidP="004C28D5">
            <w:pPr>
              <w:pStyle w:val="TableText"/>
              <w:jc w:val="center"/>
            </w:pPr>
            <w:r w:rsidRPr="00DA505E">
              <w:t>FR</w:t>
            </w:r>
          </w:p>
          <w:p w14:paraId="5F1EEEBF" w14:textId="77777777" w:rsidR="004C28D5" w:rsidRPr="00DA505E" w:rsidRDefault="004C28D5" w:rsidP="004C28D5">
            <w:pPr>
              <w:pStyle w:val="TableText"/>
              <w:jc w:val="center"/>
            </w:pPr>
            <w:r w:rsidRPr="00DA505E">
              <w:t>PJ</w:t>
            </w:r>
          </w:p>
          <w:p w14:paraId="40BA0508" w14:textId="77777777" w:rsidR="004C28D5" w:rsidRPr="00DA505E" w:rsidRDefault="004C28D5" w:rsidP="004C28D5">
            <w:pPr>
              <w:pStyle w:val="TableText"/>
              <w:jc w:val="center"/>
            </w:pPr>
          </w:p>
        </w:tc>
        <w:tc>
          <w:tcPr>
            <w:tcW w:w="3834" w:type="dxa"/>
            <w:gridSpan w:val="2"/>
            <w:tcBorders>
              <w:top w:val="dashSmallGap" w:sz="4" w:space="0" w:color="auto"/>
              <w:bottom w:val="dashSmallGap" w:sz="4" w:space="0" w:color="auto"/>
            </w:tcBorders>
            <w:vAlign w:val="center"/>
          </w:tcPr>
          <w:p w14:paraId="3B5FD01C" w14:textId="07833275" w:rsidR="004C28D5" w:rsidRPr="00DA505E" w:rsidRDefault="00FC6CAE" w:rsidP="004C28D5">
            <w:pPr>
              <w:pStyle w:val="TableText"/>
            </w:pPr>
            <w:r w:rsidRPr="00DA505E">
              <w:t>Upper EFSFSR has experienced continual rerouting and diversions</w:t>
            </w:r>
            <w:r w:rsidR="00CE2DE5">
              <w:t xml:space="preserve">.  </w:t>
            </w:r>
            <w:r w:rsidRPr="00DA505E">
              <w:t xml:space="preserve"> </w:t>
            </w:r>
          </w:p>
          <w:p w14:paraId="65BF9198" w14:textId="590F3935" w:rsidR="004C28D5" w:rsidRPr="00DA505E" w:rsidRDefault="004C28D5" w:rsidP="00E4456D">
            <w:pPr>
              <w:pStyle w:val="TableText"/>
            </w:pPr>
            <w:proofErr w:type="spellStart"/>
            <w:r w:rsidRPr="00DA505E">
              <w:t>Roaded</w:t>
            </w:r>
            <w:proofErr w:type="spellEnd"/>
            <w:r w:rsidRPr="00DA505E">
              <w:t xml:space="preserve"> RCAs</w:t>
            </w:r>
            <w:r w:rsidR="00093522" w:rsidRPr="00DA505E">
              <w:t>, such as Profile Creek,</w:t>
            </w:r>
            <w:r w:rsidRPr="00DA505E">
              <w:t xml:space="preserve"> have confined off-channel habitats</w:t>
            </w:r>
            <w:r w:rsidR="00CE2DE5">
              <w:t xml:space="preserve">.  </w:t>
            </w:r>
            <w:r w:rsidR="00E4456D" w:rsidRPr="00DA505E">
              <w:t xml:space="preserve">Profile Creek </w:t>
            </w:r>
            <w:r w:rsidR="00DA2039" w:rsidRPr="00DA505E">
              <w:t xml:space="preserve">and its tributaries </w:t>
            </w:r>
            <w:r w:rsidR="00E4456D" w:rsidRPr="00DA505E">
              <w:t>also</w:t>
            </w:r>
            <w:r w:rsidR="00093522" w:rsidRPr="00DA505E">
              <w:t xml:space="preserve"> exhibit</w:t>
            </w:r>
            <w:r w:rsidR="00E4456D" w:rsidRPr="00DA505E">
              <w:t xml:space="preserve"> high gradient profiles</w:t>
            </w:r>
            <w:r w:rsidR="00093522" w:rsidRPr="00DA505E">
              <w:t xml:space="preserve"> which</w:t>
            </w:r>
            <w:r w:rsidR="00E4456D" w:rsidRPr="00DA505E">
              <w:t xml:space="preserve"> can</w:t>
            </w:r>
            <w:r w:rsidR="00093522" w:rsidRPr="00DA505E">
              <w:t xml:space="preserve"> limit off-channel habitat</w:t>
            </w:r>
            <w:r w:rsidR="00CE2DE5">
              <w:t xml:space="preserve">.  </w:t>
            </w:r>
          </w:p>
        </w:tc>
      </w:tr>
      <w:tr w:rsidR="004C28D5" w:rsidRPr="00DA505E" w14:paraId="1269FDDE" w14:textId="77777777" w:rsidTr="00924387">
        <w:trPr>
          <w:trHeight w:val="66"/>
        </w:trPr>
        <w:tc>
          <w:tcPr>
            <w:tcW w:w="2350" w:type="dxa"/>
            <w:tcBorders>
              <w:top w:val="dashSmallGap" w:sz="4" w:space="0" w:color="auto"/>
              <w:bottom w:val="single" w:sz="4" w:space="0" w:color="auto"/>
            </w:tcBorders>
            <w:vAlign w:val="center"/>
          </w:tcPr>
          <w:p w14:paraId="4475C36D" w14:textId="77777777" w:rsidR="004C28D5" w:rsidRPr="00DA505E" w:rsidRDefault="004C28D5" w:rsidP="004C28D5">
            <w:pPr>
              <w:pStyle w:val="TableText"/>
            </w:pPr>
            <w:r w:rsidRPr="00DA505E">
              <w:t>Refugia</w:t>
            </w:r>
          </w:p>
        </w:tc>
        <w:tc>
          <w:tcPr>
            <w:tcW w:w="2145" w:type="dxa"/>
            <w:tcBorders>
              <w:top w:val="dashSmallGap" w:sz="4" w:space="0" w:color="auto"/>
              <w:bottom w:val="single" w:sz="4" w:space="0" w:color="auto"/>
            </w:tcBorders>
          </w:tcPr>
          <w:p w14:paraId="74D71379" w14:textId="0A68D224" w:rsidR="004C28D5" w:rsidRPr="00DA505E" w:rsidRDefault="000A02DA" w:rsidP="004C28D5">
            <w:pPr>
              <w:pStyle w:val="TableText"/>
              <w:rPr>
                <w:b/>
              </w:rPr>
            </w:pPr>
            <w:r>
              <w:t>Bull Trout</w:t>
            </w:r>
            <w:r w:rsidR="004C28D5" w:rsidRPr="00DA505E">
              <w:t xml:space="preserve"> -</w:t>
            </w:r>
            <w:r w:rsidR="004C28D5" w:rsidRPr="00DA505E">
              <w:rPr>
                <w:b/>
              </w:rPr>
              <w:t xml:space="preserve"> </w:t>
            </w:r>
            <w:r w:rsidR="004C28D5" w:rsidRPr="00DA505E">
              <w:t>Habitats capable of supporting strong and significant local populations are protected and are well distributed and connected for all life stages and forms of the species.</w:t>
            </w:r>
          </w:p>
          <w:p w14:paraId="7A12FD51" w14:textId="77777777" w:rsidR="004C28D5" w:rsidRPr="00DA505E" w:rsidRDefault="004C28D5" w:rsidP="004C28D5">
            <w:pPr>
              <w:pStyle w:val="TableText"/>
              <w:rPr>
                <w:b/>
              </w:rPr>
            </w:pPr>
          </w:p>
          <w:p w14:paraId="458D1013" w14:textId="77777777" w:rsidR="004C28D5" w:rsidRPr="00DA505E" w:rsidRDefault="004C28D5" w:rsidP="004C28D5">
            <w:pPr>
              <w:pStyle w:val="TableText"/>
            </w:pPr>
            <w:r w:rsidRPr="00DA505E">
              <w:t xml:space="preserve">Chinook/steelhead - Habitat refugia exist and are adequately buffered (e.g., by intact RCAs); existing refugia are sufficient in size, number, and connectivity to </w:t>
            </w:r>
            <w:r w:rsidRPr="00DA505E">
              <w:lastRenderedPageBreak/>
              <w:t>maintain viable populations.</w:t>
            </w:r>
          </w:p>
        </w:tc>
        <w:tc>
          <w:tcPr>
            <w:tcW w:w="1038" w:type="dxa"/>
            <w:gridSpan w:val="3"/>
            <w:tcBorders>
              <w:top w:val="dashSmallGap" w:sz="4" w:space="0" w:color="auto"/>
              <w:bottom w:val="single" w:sz="4" w:space="0" w:color="auto"/>
            </w:tcBorders>
            <w:vAlign w:val="center"/>
          </w:tcPr>
          <w:p w14:paraId="4FAE8849" w14:textId="77777777" w:rsidR="004C28D5" w:rsidRPr="00DA505E" w:rsidRDefault="004C28D5" w:rsidP="004C28D5">
            <w:pPr>
              <w:pStyle w:val="TableText"/>
              <w:jc w:val="center"/>
            </w:pPr>
            <w:r w:rsidRPr="00DA505E">
              <w:lastRenderedPageBreak/>
              <w:t>FR</w:t>
            </w:r>
          </w:p>
          <w:p w14:paraId="75AF3B1F" w14:textId="77777777" w:rsidR="004C28D5" w:rsidRPr="00DA505E" w:rsidRDefault="004C28D5" w:rsidP="004C28D5">
            <w:pPr>
              <w:pStyle w:val="TableText"/>
              <w:jc w:val="center"/>
            </w:pPr>
            <w:r w:rsidRPr="00DA505E">
              <w:t>PJ</w:t>
            </w:r>
          </w:p>
          <w:p w14:paraId="5E7C15F6" w14:textId="77777777" w:rsidR="004C28D5" w:rsidRPr="00DA505E" w:rsidRDefault="004C28D5" w:rsidP="004C28D5">
            <w:pPr>
              <w:pStyle w:val="TableText"/>
              <w:jc w:val="center"/>
            </w:pPr>
          </w:p>
        </w:tc>
        <w:tc>
          <w:tcPr>
            <w:tcW w:w="3834" w:type="dxa"/>
            <w:gridSpan w:val="2"/>
            <w:tcBorders>
              <w:top w:val="dashSmallGap" w:sz="4" w:space="0" w:color="auto"/>
              <w:bottom w:val="single" w:sz="4" w:space="0" w:color="auto"/>
            </w:tcBorders>
            <w:vAlign w:val="center"/>
          </w:tcPr>
          <w:p w14:paraId="59636864" w14:textId="77777777" w:rsidR="004C28D5" w:rsidRPr="00DA505E" w:rsidRDefault="004C28D5" w:rsidP="004C28D5">
            <w:pPr>
              <w:pStyle w:val="TableText"/>
            </w:pPr>
          </w:p>
          <w:p w14:paraId="43C25CAC" w14:textId="634CFD35" w:rsidR="004C28D5" w:rsidRPr="00DA505E" w:rsidRDefault="00F21953" w:rsidP="003B559E">
            <w:pPr>
              <w:pStyle w:val="TableText"/>
            </w:pPr>
            <w:r w:rsidRPr="00DA505E">
              <w:t>R</w:t>
            </w:r>
            <w:r w:rsidR="004C28D5" w:rsidRPr="00DA505E">
              <w:t>oads have substanti</w:t>
            </w:r>
            <w:r w:rsidR="003B559E">
              <w:t>ally affected RCAs along</w:t>
            </w:r>
            <w:r w:rsidR="004C28D5" w:rsidRPr="00DA505E">
              <w:t xml:space="preserve"> Profile Creek</w:t>
            </w:r>
            <w:r w:rsidRPr="00DA505E">
              <w:t>, h</w:t>
            </w:r>
            <w:r w:rsidR="00093522" w:rsidRPr="00DA505E">
              <w:t>owever, migration corridors into systems such as the EFSFSR, the SF Salmon River and the main stem Salmon River appear to be open and navigable for all life stages and forms of the species</w:t>
            </w:r>
            <w:r w:rsidR="00CE2DE5">
              <w:t xml:space="preserve">.  </w:t>
            </w:r>
          </w:p>
        </w:tc>
      </w:tr>
      <w:tr w:rsidR="004C28D5" w:rsidRPr="00DA505E" w14:paraId="4408AC25" w14:textId="77777777" w:rsidTr="00DA505E">
        <w:trPr>
          <w:trHeight w:val="66"/>
        </w:trPr>
        <w:tc>
          <w:tcPr>
            <w:tcW w:w="9367" w:type="dxa"/>
            <w:gridSpan w:val="7"/>
            <w:tcBorders>
              <w:top w:val="single" w:sz="4" w:space="0" w:color="auto"/>
              <w:bottom w:val="single" w:sz="4" w:space="0" w:color="auto"/>
            </w:tcBorders>
            <w:shd w:val="clear" w:color="auto" w:fill="A6A6A6" w:themeFill="background1" w:themeFillShade="A6"/>
            <w:vAlign w:val="center"/>
          </w:tcPr>
          <w:p w14:paraId="073CD6CA" w14:textId="77777777" w:rsidR="004C28D5" w:rsidRPr="00DA505E" w:rsidRDefault="004C28D5" w:rsidP="004C28D5">
            <w:pPr>
              <w:pStyle w:val="TableText"/>
              <w:rPr>
                <w:b/>
              </w:rPr>
            </w:pPr>
            <w:r w:rsidRPr="00DA505E">
              <w:rPr>
                <w:b/>
              </w:rPr>
              <w:t>Channel Condition and Dynamics</w:t>
            </w:r>
          </w:p>
        </w:tc>
      </w:tr>
      <w:tr w:rsidR="004C28D5" w:rsidRPr="00DA505E" w14:paraId="30EC6338" w14:textId="77777777" w:rsidTr="00DA505E">
        <w:trPr>
          <w:trHeight w:val="66"/>
        </w:trPr>
        <w:tc>
          <w:tcPr>
            <w:tcW w:w="2350" w:type="dxa"/>
            <w:tcBorders>
              <w:top w:val="single" w:sz="4" w:space="0" w:color="auto"/>
              <w:bottom w:val="dashSmallGap" w:sz="4" w:space="0" w:color="auto"/>
            </w:tcBorders>
            <w:vAlign w:val="center"/>
          </w:tcPr>
          <w:p w14:paraId="1BC0DA17" w14:textId="77777777" w:rsidR="004C28D5" w:rsidRPr="00DA505E" w:rsidRDefault="004C28D5" w:rsidP="004C28D5">
            <w:pPr>
              <w:pStyle w:val="TableText"/>
            </w:pPr>
            <w:r w:rsidRPr="00DA505E">
              <w:t>Avg Width/Maximum Depth Ratios in scour pools</w:t>
            </w:r>
          </w:p>
        </w:tc>
        <w:tc>
          <w:tcPr>
            <w:tcW w:w="2145" w:type="dxa"/>
            <w:tcBorders>
              <w:top w:val="single" w:sz="4" w:space="0" w:color="auto"/>
              <w:bottom w:val="dashSmallGap" w:sz="4" w:space="0" w:color="auto"/>
            </w:tcBorders>
            <w:vAlign w:val="center"/>
          </w:tcPr>
          <w:p w14:paraId="507B653E" w14:textId="722C3808" w:rsidR="004C28D5" w:rsidRPr="00DA505E" w:rsidRDefault="006E0400" w:rsidP="004C28D5">
            <w:pPr>
              <w:pStyle w:val="TableText"/>
            </w:pPr>
            <w:r w:rsidRPr="00DA505E">
              <w:rPr>
                <w:rFonts w:cs="Arial"/>
              </w:rPr>
              <w:t>≤</w:t>
            </w:r>
            <w:r w:rsidR="004C28D5" w:rsidRPr="00DA505E">
              <w:t xml:space="preserve"> 10</w:t>
            </w:r>
          </w:p>
        </w:tc>
        <w:tc>
          <w:tcPr>
            <w:tcW w:w="1023" w:type="dxa"/>
            <w:gridSpan w:val="2"/>
            <w:tcBorders>
              <w:top w:val="single" w:sz="4" w:space="0" w:color="auto"/>
              <w:bottom w:val="dashSmallGap" w:sz="4" w:space="0" w:color="auto"/>
            </w:tcBorders>
            <w:vAlign w:val="center"/>
          </w:tcPr>
          <w:p w14:paraId="28E7E0E7" w14:textId="77777777" w:rsidR="004C28D5" w:rsidRPr="00DA505E" w:rsidRDefault="004C28D5" w:rsidP="004C28D5">
            <w:pPr>
              <w:pStyle w:val="TableText"/>
              <w:jc w:val="center"/>
            </w:pPr>
            <w:r w:rsidRPr="00DA505E">
              <w:t>FR</w:t>
            </w:r>
          </w:p>
          <w:p w14:paraId="62ABCE8A" w14:textId="77777777" w:rsidR="004C28D5" w:rsidRPr="00DA505E" w:rsidRDefault="004C28D5" w:rsidP="004C28D5">
            <w:pPr>
              <w:pStyle w:val="TableText"/>
              <w:jc w:val="center"/>
            </w:pPr>
            <w:r w:rsidRPr="00DA505E">
              <w:t>SR, PJ</w:t>
            </w:r>
          </w:p>
          <w:p w14:paraId="741F6F0D" w14:textId="5D6FF8FA" w:rsidR="004C28D5" w:rsidRPr="00DA505E" w:rsidRDefault="004C28D5" w:rsidP="004C28D5">
            <w:pPr>
              <w:pStyle w:val="TableText"/>
              <w:jc w:val="center"/>
            </w:pPr>
          </w:p>
        </w:tc>
        <w:tc>
          <w:tcPr>
            <w:tcW w:w="3849" w:type="dxa"/>
            <w:gridSpan w:val="3"/>
            <w:tcBorders>
              <w:top w:val="single" w:sz="4" w:space="0" w:color="auto"/>
              <w:bottom w:val="dashSmallGap" w:sz="4" w:space="0" w:color="auto"/>
            </w:tcBorders>
            <w:vAlign w:val="center"/>
          </w:tcPr>
          <w:p w14:paraId="5D66197B" w14:textId="450FBE94" w:rsidR="004C28D5" w:rsidRPr="00DA505E" w:rsidRDefault="006E0400" w:rsidP="00924387">
            <w:pPr>
              <w:pStyle w:val="TableText"/>
            </w:pPr>
            <w:r w:rsidRPr="00DA505E">
              <w:t>Profile Creek: 4.71 (2014) (This data may include dam pools</w:t>
            </w:r>
            <w:r w:rsidR="00924387">
              <w:t>, on file PNF</w:t>
            </w:r>
            <w:r w:rsidRPr="00DA505E">
              <w:t>)</w:t>
            </w:r>
            <w:r w:rsidR="00CE2DE5">
              <w:t xml:space="preserve">.  </w:t>
            </w:r>
          </w:p>
        </w:tc>
      </w:tr>
      <w:tr w:rsidR="004C28D5" w:rsidRPr="00DA505E" w14:paraId="632B2150" w14:textId="77777777" w:rsidTr="00DA505E">
        <w:trPr>
          <w:trHeight w:val="66"/>
        </w:trPr>
        <w:tc>
          <w:tcPr>
            <w:tcW w:w="2350" w:type="dxa"/>
            <w:tcBorders>
              <w:top w:val="dashSmallGap" w:sz="4" w:space="0" w:color="auto"/>
              <w:bottom w:val="dashSmallGap" w:sz="4" w:space="0" w:color="auto"/>
            </w:tcBorders>
            <w:vAlign w:val="center"/>
          </w:tcPr>
          <w:p w14:paraId="77A72585" w14:textId="77777777" w:rsidR="004C28D5" w:rsidRPr="00DA505E" w:rsidRDefault="004C28D5" w:rsidP="004C28D5">
            <w:pPr>
              <w:pStyle w:val="TableText"/>
            </w:pPr>
            <w:r w:rsidRPr="00DA505E">
              <w:t>Streambank Condition</w:t>
            </w:r>
          </w:p>
        </w:tc>
        <w:tc>
          <w:tcPr>
            <w:tcW w:w="2145" w:type="dxa"/>
            <w:tcBorders>
              <w:top w:val="dashSmallGap" w:sz="4" w:space="0" w:color="auto"/>
              <w:bottom w:val="dashSmallGap" w:sz="4" w:space="0" w:color="auto"/>
            </w:tcBorders>
            <w:vAlign w:val="center"/>
          </w:tcPr>
          <w:p w14:paraId="625758C6" w14:textId="77777777" w:rsidR="004C28D5" w:rsidRPr="00DA505E" w:rsidRDefault="004C28D5" w:rsidP="004C28D5">
            <w:pPr>
              <w:pStyle w:val="TableText"/>
            </w:pPr>
            <w:r w:rsidRPr="00DA505E">
              <w:t>&gt;90% of any stream reach has stable banks relative to the percent of inherent stable streambanks associated with a similar unmanaged stream system.</w:t>
            </w:r>
          </w:p>
        </w:tc>
        <w:tc>
          <w:tcPr>
            <w:tcW w:w="1023" w:type="dxa"/>
            <w:gridSpan w:val="2"/>
            <w:tcBorders>
              <w:top w:val="dashSmallGap" w:sz="4" w:space="0" w:color="auto"/>
              <w:bottom w:val="dashSmallGap" w:sz="4" w:space="0" w:color="auto"/>
            </w:tcBorders>
            <w:vAlign w:val="center"/>
          </w:tcPr>
          <w:p w14:paraId="4BF58EB4" w14:textId="39C8DC85" w:rsidR="004C28D5" w:rsidRPr="00DA505E" w:rsidRDefault="007510AA" w:rsidP="004C28D5">
            <w:pPr>
              <w:pStyle w:val="TableText"/>
            </w:pPr>
            <w:r w:rsidRPr="00DA505E">
              <w:t xml:space="preserve">   </w:t>
            </w:r>
            <w:r w:rsidR="004C28D5" w:rsidRPr="00DA505E">
              <w:t>FR</w:t>
            </w:r>
          </w:p>
          <w:p w14:paraId="26706303" w14:textId="77777777" w:rsidR="004C28D5" w:rsidRPr="00DA505E" w:rsidRDefault="004C28D5" w:rsidP="004C28D5">
            <w:pPr>
              <w:pStyle w:val="TableText"/>
            </w:pPr>
            <w:r w:rsidRPr="00DA505E">
              <w:t>SR, PJ</w:t>
            </w:r>
          </w:p>
          <w:p w14:paraId="409338D7" w14:textId="2BAF6597" w:rsidR="004C28D5" w:rsidRPr="00DA505E" w:rsidRDefault="004C28D5" w:rsidP="004C28D5">
            <w:pPr>
              <w:pStyle w:val="TableText"/>
            </w:pPr>
          </w:p>
        </w:tc>
        <w:tc>
          <w:tcPr>
            <w:tcW w:w="3849" w:type="dxa"/>
            <w:gridSpan w:val="3"/>
            <w:tcBorders>
              <w:top w:val="dashSmallGap" w:sz="4" w:space="0" w:color="auto"/>
              <w:bottom w:val="dashSmallGap" w:sz="4" w:space="0" w:color="auto"/>
            </w:tcBorders>
            <w:vAlign w:val="center"/>
          </w:tcPr>
          <w:p w14:paraId="27775DC2" w14:textId="77777777" w:rsidR="00FC6CAE" w:rsidRPr="00DA505E" w:rsidRDefault="00FC6CAE" w:rsidP="004C28D5">
            <w:pPr>
              <w:pStyle w:val="TableText"/>
            </w:pPr>
          </w:p>
          <w:p w14:paraId="142FC82E" w14:textId="3E25855E" w:rsidR="006217D5" w:rsidRPr="00DA505E" w:rsidRDefault="006217D5" w:rsidP="00FC6CAE">
            <w:pPr>
              <w:pStyle w:val="TableText"/>
            </w:pPr>
            <w:r w:rsidRPr="00DA505E">
              <w:t>Profile Creek habitat Survey (</w:t>
            </w:r>
            <w:r w:rsidR="00A87352" w:rsidRPr="00DA505E">
              <w:t>FID on file at PNF</w:t>
            </w:r>
            <w:r w:rsidRPr="00DA505E">
              <w:t xml:space="preserve"> 2014)</w:t>
            </w:r>
            <w:r w:rsidR="00924387">
              <w:t xml:space="preserve">:  </w:t>
            </w:r>
            <w:r w:rsidRPr="00DA505E">
              <w:t>Streambank Stability: 100%</w:t>
            </w:r>
          </w:p>
          <w:p w14:paraId="29549998" w14:textId="77777777" w:rsidR="00FC6CAE" w:rsidRPr="00DA505E" w:rsidRDefault="00FC6CAE" w:rsidP="00FC6CAE">
            <w:pPr>
              <w:pStyle w:val="TableText"/>
            </w:pPr>
          </w:p>
          <w:p w14:paraId="567860EC" w14:textId="44E71D5E" w:rsidR="004C28D5" w:rsidRPr="00DA505E" w:rsidRDefault="004C28D5" w:rsidP="004C28D5">
            <w:pPr>
              <w:pStyle w:val="TableText"/>
            </w:pPr>
          </w:p>
        </w:tc>
      </w:tr>
      <w:tr w:rsidR="004C28D5" w:rsidRPr="00DA505E" w14:paraId="3234158D" w14:textId="77777777" w:rsidTr="00DA505E">
        <w:trPr>
          <w:trHeight w:val="66"/>
        </w:trPr>
        <w:tc>
          <w:tcPr>
            <w:tcW w:w="2350" w:type="dxa"/>
            <w:tcBorders>
              <w:top w:val="dashSmallGap" w:sz="4" w:space="0" w:color="auto"/>
              <w:bottom w:val="single" w:sz="4" w:space="0" w:color="auto"/>
            </w:tcBorders>
            <w:vAlign w:val="center"/>
          </w:tcPr>
          <w:p w14:paraId="08A9E344" w14:textId="081F5B3E" w:rsidR="004C28D5" w:rsidRPr="00DA505E" w:rsidRDefault="004C28D5" w:rsidP="004C28D5">
            <w:pPr>
              <w:pStyle w:val="TableText"/>
            </w:pPr>
            <w:r w:rsidRPr="00DA505E">
              <w:t>Floodplain Connectivity</w:t>
            </w:r>
          </w:p>
        </w:tc>
        <w:tc>
          <w:tcPr>
            <w:tcW w:w="2145" w:type="dxa"/>
            <w:tcBorders>
              <w:top w:val="dashSmallGap" w:sz="4" w:space="0" w:color="auto"/>
              <w:bottom w:val="single" w:sz="4" w:space="0" w:color="auto"/>
            </w:tcBorders>
            <w:vAlign w:val="center"/>
          </w:tcPr>
          <w:p w14:paraId="78805C13" w14:textId="77777777" w:rsidR="004C28D5" w:rsidRPr="00DA505E" w:rsidRDefault="004C28D5" w:rsidP="004C28D5">
            <w:pPr>
              <w:pStyle w:val="TableText"/>
            </w:pPr>
            <w:r w:rsidRPr="00DA505E">
              <w:t>Within RCAs, floodplains and wetlands are hydrologically linked to the main channel; overbank flows occur and maintain wetland/floodplain functions; and riparian vegetation succession.</w:t>
            </w:r>
          </w:p>
        </w:tc>
        <w:tc>
          <w:tcPr>
            <w:tcW w:w="1023" w:type="dxa"/>
            <w:gridSpan w:val="2"/>
            <w:tcBorders>
              <w:top w:val="dashSmallGap" w:sz="4" w:space="0" w:color="auto"/>
              <w:bottom w:val="single" w:sz="4" w:space="0" w:color="auto"/>
            </w:tcBorders>
            <w:vAlign w:val="center"/>
          </w:tcPr>
          <w:p w14:paraId="6F5943D4" w14:textId="77777777" w:rsidR="004C28D5" w:rsidRPr="00DA505E" w:rsidRDefault="004C28D5" w:rsidP="004C28D5">
            <w:pPr>
              <w:pStyle w:val="TableText"/>
            </w:pPr>
            <w:r w:rsidRPr="00DA505E">
              <w:t>FUR</w:t>
            </w:r>
          </w:p>
          <w:p w14:paraId="4E8C10D4" w14:textId="77777777" w:rsidR="004C28D5" w:rsidRPr="00DA505E" w:rsidRDefault="004C28D5" w:rsidP="004C28D5">
            <w:pPr>
              <w:pStyle w:val="TableText"/>
            </w:pPr>
            <w:r w:rsidRPr="00DA505E">
              <w:t>PJ</w:t>
            </w:r>
          </w:p>
        </w:tc>
        <w:tc>
          <w:tcPr>
            <w:tcW w:w="3849" w:type="dxa"/>
            <w:gridSpan w:val="3"/>
            <w:tcBorders>
              <w:top w:val="dashSmallGap" w:sz="4" w:space="0" w:color="auto"/>
              <w:bottom w:val="single" w:sz="4" w:space="0" w:color="auto"/>
            </w:tcBorders>
            <w:vAlign w:val="center"/>
          </w:tcPr>
          <w:p w14:paraId="1EA80D56" w14:textId="43507314" w:rsidR="004C28D5" w:rsidRPr="00DA505E" w:rsidRDefault="000A67FE" w:rsidP="004C28D5">
            <w:pPr>
              <w:pStyle w:val="TableText"/>
            </w:pPr>
            <w:r w:rsidRPr="00DA505E">
              <w:t>Profile Creek</w:t>
            </w:r>
            <w:r w:rsidR="004C28D5" w:rsidRPr="00DA505E">
              <w:t xml:space="preserve"> roads lie close to the stream and have likely affected lin</w:t>
            </w:r>
            <w:r w:rsidR="00924387">
              <w:t>ks to floodplains or wetlands</w:t>
            </w:r>
            <w:r w:rsidR="00CE2DE5">
              <w:t xml:space="preserve">.  </w:t>
            </w:r>
          </w:p>
          <w:p w14:paraId="46512638" w14:textId="2D9525F3" w:rsidR="004C28D5" w:rsidRPr="00DA505E" w:rsidRDefault="004C28D5" w:rsidP="00924387">
            <w:pPr>
              <w:pStyle w:val="TableText"/>
            </w:pPr>
          </w:p>
        </w:tc>
      </w:tr>
      <w:tr w:rsidR="004C28D5" w:rsidRPr="00DA505E" w14:paraId="0823851D" w14:textId="77777777" w:rsidTr="00DA505E">
        <w:trPr>
          <w:trHeight w:val="66"/>
        </w:trPr>
        <w:tc>
          <w:tcPr>
            <w:tcW w:w="9367" w:type="dxa"/>
            <w:gridSpan w:val="7"/>
            <w:tcBorders>
              <w:top w:val="single" w:sz="4" w:space="0" w:color="auto"/>
              <w:bottom w:val="single" w:sz="4" w:space="0" w:color="auto"/>
            </w:tcBorders>
            <w:shd w:val="clear" w:color="auto" w:fill="A6A6A6" w:themeFill="background1" w:themeFillShade="A6"/>
            <w:vAlign w:val="center"/>
          </w:tcPr>
          <w:p w14:paraId="132B8895" w14:textId="77777777" w:rsidR="004C28D5" w:rsidRPr="00DA505E" w:rsidRDefault="004C28D5" w:rsidP="004C28D5">
            <w:pPr>
              <w:pStyle w:val="TableText"/>
              <w:rPr>
                <w:b/>
              </w:rPr>
            </w:pPr>
            <w:r w:rsidRPr="00DA505E">
              <w:rPr>
                <w:b/>
              </w:rPr>
              <w:t>Flow\Hydrology</w:t>
            </w:r>
          </w:p>
        </w:tc>
      </w:tr>
      <w:tr w:rsidR="004C28D5" w:rsidRPr="00DA505E" w14:paraId="59B4FB2C" w14:textId="77777777" w:rsidTr="00DA505E">
        <w:trPr>
          <w:trHeight w:val="66"/>
        </w:trPr>
        <w:tc>
          <w:tcPr>
            <w:tcW w:w="2350" w:type="dxa"/>
            <w:tcBorders>
              <w:top w:val="single" w:sz="4" w:space="0" w:color="auto"/>
              <w:bottom w:val="dashSmallGap" w:sz="4" w:space="0" w:color="auto"/>
            </w:tcBorders>
            <w:vAlign w:val="center"/>
          </w:tcPr>
          <w:p w14:paraId="55B659DD" w14:textId="77777777" w:rsidR="004C28D5" w:rsidRPr="00DA505E" w:rsidRDefault="004C28D5" w:rsidP="004C28D5">
            <w:pPr>
              <w:pStyle w:val="TableText"/>
            </w:pPr>
            <w:r w:rsidRPr="00DA505E">
              <w:t xml:space="preserve">Change in Peak/Base Flows </w:t>
            </w:r>
          </w:p>
        </w:tc>
        <w:tc>
          <w:tcPr>
            <w:tcW w:w="2145" w:type="dxa"/>
            <w:tcBorders>
              <w:top w:val="single" w:sz="4" w:space="0" w:color="auto"/>
              <w:bottom w:val="dashSmallGap" w:sz="4" w:space="0" w:color="auto"/>
            </w:tcBorders>
            <w:vAlign w:val="center"/>
          </w:tcPr>
          <w:p w14:paraId="4FA25331" w14:textId="77777777" w:rsidR="004C28D5" w:rsidRPr="00DA505E" w:rsidRDefault="004C28D5" w:rsidP="004C28D5">
            <w:pPr>
              <w:pStyle w:val="TableText"/>
            </w:pPr>
            <w:r w:rsidRPr="00DA505E">
              <w:t>Watershed hydrograph indicates peak flow, base flow, and flow timing characteristics comparable to an undisturbed watershed of a similar size, geomorphology and climatology.</w:t>
            </w:r>
          </w:p>
        </w:tc>
        <w:tc>
          <w:tcPr>
            <w:tcW w:w="1023" w:type="dxa"/>
            <w:gridSpan w:val="2"/>
            <w:tcBorders>
              <w:top w:val="single" w:sz="4" w:space="0" w:color="auto"/>
              <w:bottom w:val="dashSmallGap" w:sz="4" w:space="0" w:color="auto"/>
            </w:tcBorders>
            <w:vAlign w:val="center"/>
          </w:tcPr>
          <w:p w14:paraId="215E6BD3" w14:textId="371FF989" w:rsidR="004C28D5" w:rsidRPr="00DA505E" w:rsidRDefault="004C28D5" w:rsidP="004C28D5">
            <w:pPr>
              <w:pStyle w:val="TableText"/>
            </w:pPr>
            <w:r w:rsidRPr="00DA505E">
              <w:t>FR</w:t>
            </w:r>
          </w:p>
          <w:p w14:paraId="3E5B3C25" w14:textId="3D4069A5" w:rsidR="004C28D5" w:rsidRPr="00DA505E" w:rsidRDefault="004C28D5" w:rsidP="004C28D5">
            <w:pPr>
              <w:pStyle w:val="TableText"/>
            </w:pPr>
            <w:r w:rsidRPr="00DA505E">
              <w:t>SR</w:t>
            </w:r>
            <w:r w:rsidR="000A67FE" w:rsidRPr="00DA505E">
              <w:t>, PJ</w:t>
            </w:r>
          </w:p>
          <w:p w14:paraId="4D1F1DA6" w14:textId="02D9125F" w:rsidR="004C28D5" w:rsidRPr="00DA505E" w:rsidRDefault="004C28D5" w:rsidP="004C28D5">
            <w:pPr>
              <w:pStyle w:val="TableText"/>
            </w:pPr>
          </w:p>
        </w:tc>
        <w:tc>
          <w:tcPr>
            <w:tcW w:w="3849" w:type="dxa"/>
            <w:gridSpan w:val="3"/>
            <w:tcBorders>
              <w:top w:val="single" w:sz="4" w:space="0" w:color="auto"/>
              <w:bottom w:val="dashSmallGap" w:sz="4" w:space="0" w:color="auto"/>
            </w:tcBorders>
            <w:vAlign w:val="center"/>
          </w:tcPr>
          <w:p w14:paraId="06AF1E82" w14:textId="545C7186" w:rsidR="00FC6CAE" w:rsidRPr="00DA505E" w:rsidRDefault="00924387" w:rsidP="004C28D5">
            <w:pPr>
              <w:pStyle w:val="TableText"/>
            </w:pPr>
            <w:r>
              <w:t xml:space="preserve">Roads </w:t>
            </w:r>
            <w:r w:rsidR="004C28D5" w:rsidRPr="00DA505E">
              <w:t xml:space="preserve">have </w:t>
            </w:r>
            <w:r>
              <w:t xml:space="preserve">most likely </w:t>
            </w:r>
            <w:r w:rsidR="004C28D5" w:rsidRPr="00DA505E">
              <w:t xml:space="preserve">affected </w:t>
            </w:r>
            <w:r>
              <w:t xml:space="preserve">flow timing in </w:t>
            </w:r>
            <w:r w:rsidR="004C28D5" w:rsidRPr="00DA505E">
              <w:t>Profile Creek</w:t>
            </w:r>
            <w:r>
              <w:t xml:space="preserve"> and its </w:t>
            </w:r>
            <w:proofErr w:type="gramStart"/>
            <w:r>
              <w:t>tributaries</w:t>
            </w:r>
            <w:proofErr w:type="gramEnd"/>
            <w:r>
              <w:t xml:space="preserve"> but </w:t>
            </w:r>
            <w:r w:rsidR="00FD7132">
              <w:t xml:space="preserve">few other anthropogenic causes of imperviousness exist in the </w:t>
            </w:r>
            <w:r w:rsidR="00CE2DE5">
              <w:t xml:space="preserve">Analysis Area.  </w:t>
            </w:r>
          </w:p>
          <w:p w14:paraId="680317CD" w14:textId="7C27B3A3" w:rsidR="004C28D5" w:rsidRPr="00DA505E" w:rsidRDefault="004C28D5" w:rsidP="004C28D5">
            <w:pPr>
              <w:pStyle w:val="TableText"/>
            </w:pPr>
          </w:p>
        </w:tc>
      </w:tr>
      <w:tr w:rsidR="004C28D5" w:rsidRPr="00DA505E" w14:paraId="41574BBE" w14:textId="77777777" w:rsidTr="00DA505E">
        <w:trPr>
          <w:trHeight w:val="66"/>
        </w:trPr>
        <w:tc>
          <w:tcPr>
            <w:tcW w:w="2350" w:type="dxa"/>
            <w:tcBorders>
              <w:top w:val="dashSmallGap" w:sz="4" w:space="0" w:color="auto"/>
              <w:bottom w:val="single" w:sz="4" w:space="0" w:color="auto"/>
            </w:tcBorders>
            <w:vAlign w:val="center"/>
          </w:tcPr>
          <w:p w14:paraId="0F14AFD0" w14:textId="77777777" w:rsidR="004C28D5" w:rsidRPr="00DA505E" w:rsidRDefault="004C28D5" w:rsidP="004C28D5">
            <w:pPr>
              <w:pStyle w:val="TableText"/>
            </w:pPr>
            <w:r w:rsidRPr="00DA505E">
              <w:t xml:space="preserve">Drainage Network Increase </w:t>
            </w:r>
          </w:p>
        </w:tc>
        <w:tc>
          <w:tcPr>
            <w:tcW w:w="2145" w:type="dxa"/>
            <w:tcBorders>
              <w:top w:val="dashSmallGap" w:sz="4" w:space="0" w:color="auto"/>
              <w:bottom w:val="single" w:sz="4" w:space="0" w:color="auto"/>
            </w:tcBorders>
            <w:vAlign w:val="center"/>
          </w:tcPr>
          <w:p w14:paraId="27A97676" w14:textId="77777777" w:rsidR="004C28D5" w:rsidRPr="00DA505E" w:rsidRDefault="004C28D5" w:rsidP="004C28D5">
            <w:pPr>
              <w:pStyle w:val="TableText"/>
            </w:pPr>
            <w:r w:rsidRPr="00DA505E">
              <w:t>Zero or minimum change in active channel length correlated with human caused disturbance.</w:t>
            </w:r>
          </w:p>
        </w:tc>
        <w:tc>
          <w:tcPr>
            <w:tcW w:w="1023" w:type="dxa"/>
            <w:gridSpan w:val="2"/>
            <w:tcBorders>
              <w:top w:val="dashSmallGap" w:sz="4" w:space="0" w:color="auto"/>
              <w:bottom w:val="single" w:sz="4" w:space="0" w:color="auto"/>
            </w:tcBorders>
            <w:vAlign w:val="center"/>
          </w:tcPr>
          <w:p w14:paraId="2B3253AD" w14:textId="44E455D8" w:rsidR="004C28D5" w:rsidRPr="00DA505E" w:rsidRDefault="004C28D5" w:rsidP="004C28D5">
            <w:pPr>
              <w:pStyle w:val="TableText"/>
            </w:pPr>
            <w:r w:rsidRPr="00DA505E">
              <w:t>FUR</w:t>
            </w:r>
          </w:p>
          <w:p w14:paraId="44C0E046" w14:textId="77777777" w:rsidR="004C28D5" w:rsidRPr="00DA505E" w:rsidRDefault="004C28D5" w:rsidP="004C28D5">
            <w:pPr>
              <w:pStyle w:val="TableText"/>
            </w:pPr>
            <w:r w:rsidRPr="00DA505E">
              <w:t>SR, PJ</w:t>
            </w:r>
          </w:p>
          <w:p w14:paraId="3668C1C2" w14:textId="5CA2890C" w:rsidR="004C28D5" w:rsidRPr="00DA505E" w:rsidRDefault="004C28D5" w:rsidP="004C28D5">
            <w:pPr>
              <w:pStyle w:val="TableText"/>
            </w:pPr>
          </w:p>
        </w:tc>
        <w:tc>
          <w:tcPr>
            <w:tcW w:w="3849" w:type="dxa"/>
            <w:gridSpan w:val="3"/>
            <w:tcBorders>
              <w:top w:val="dashSmallGap" w:sz="4" w:space="0" w:color="auto"/>
              <w:bottom w:val="single" w:sz="4" w:space="0" w:color="auto"/>
            </w:tcBorders>
          </w:tcPr>
          <w:p w14:paraId="6BDE11A1" w14:textId="11538C99" w:rsidR="004C28D5" w:rsidRPr="00DA505E" w:rsidRDefault="00FD7132" w:rsidP="00FD7132">
            <w:pPr>
              <w:pStyle w:val="TableText"/>
            </w:pPr>
            <w:r>
              <w:t>A</w:t>
            </w:r>
            <w:r w:rsidR="004C28D5" w:rsidRPr="00DA505E">
              <w:t xml:space="preserve"> high </w:t>
            </w:r>
            <w:r>
              <w:t>percentage of roads within RCAs</w:t>
            </w:r>
            <w:r w:rsidR="004C28D5" w:rsidRPr="00DA505E">
              <w:t xml:space="preserve"> have changed</w:t>
            </w:r>
            <w:r>
              <w:t xml:space="preserve"> channel lengths on Profile Creek and its tributaries</w:t>
            </w:r>
            <w:r w:rsidR="004C28D5" w:rsidRPr="00DA505E">
              <w:t>.</w:t>
            </w:r>
          </w:p>
        </w:tc>
      </w:tr>
      <w:tr w:rsidR="004C28D5" w:rsidRPr="00DA505E" w14:paraId="50A7588F" w14:textId="77777777" w:rsidTr="00DA505E">
        <w:trPr>
          <w:trHeight w:val="66"/>
        </w:trPr>
        <w:tc>
          <w:tcPr>
            <w:tcW w:w="9367" w:type="dxa"/>
            <w:gridSpan w:val="7"/>
            <w:tcBorders>
              <w:top w:val="single" w:sz="4" w:space="0" w:color="auto"/>
              <w:bottom w:val="single" w:sz="4" w:space="0" w:color="auto"/>
            </w:tcBorders>
            <w:shd w:val="clear" w:color="auto" w:fill="A6A6A6" w:themeFill="background1" w:themeFillShade="A6"/>
            <w:vAlign w:val="center"/>
          </w:tcPr>
          <w:p w14:paraId="4D019469" w14:textId="77777777" w:rsidR="004C28D5" w:rsidRPr="00DA505E" w:rsidRDefault="004C28D5" w:rsidP="004C28D5">
            <w:pPr>
              <w:pStyle w:val="TableText"/>
              <w:rPr>
                <w:b/>
              </w:rPr>
            </w:pPr>
            <w:r w:rsidRPr="00DA505E">
              <w:rPr>
                <w:b/>
              </w:rPr>
              <w:t>Watershed Condition</w:t>
            </w:r>
          </w:p>
        </w:tc>
      </w:tr>
      <w:tr w:rsidR="004C28D5" w:rsidRPr="00DA505E" w14:paraId="64457D89" w14:textId="77777777" w:rsidTr="00DA505E">
        <w:trPr>
          <w:trHeight w:val="66"/>
        </w:trPr>
        <w:tc>
          <w:tcPr>
            <w:tcW w:w="2350" w:type="dxa"/>
            <w:tcBorders>
              <w:top w:val="single" w:sz="4" w:space="0" w:color="auto"/>
              <w:bottom w:val="dashSmallGap" w:sz="4" w:space="0" w:color="auto"/>
            </w:tcBorders>
            <w:vAlign w:val="center"/>
          </w:tcPr>
          <w:p w14:paraId="3EFD4CAD" w14:textId="77777777" w:rsidR="004C28D5" w:rsidRPr="00DA505E" w:rsidRDefault="004C28D5" w:rsidP="004C28D5">
            <w:pPr>
              <w:pStyle w:val="TableText"/>
            </w:pPr>
            <w:r w:rsidRPr="00DA505E">
              <w:t xml:space="preserve">Road Density and Location </w:t>
            </w:r>
          </w:p>
        </w:tc>
        <w:tc>
          <w:tcPr>
            <w:tcW w:w="2145" w:type="dxa"/>
            <w:tcBorders>
              <w:top w:val="single" w:sz="4" w:space="0" w:color="auto"/>
              <w:bottom w:val="dashSmallGap" w:sz="4" w:space="0" w:color="auto"/>
            </w:tcBorders>
            <w:vAlign w:val="center"/>
          </w:tcPr>
          <w:p w14:paraId="167363D0" w14:textId="77777777" w:rsidR="004C28D5" w:rsidRPr="00DA505E" w:rsidRDefault="004C28D5" w:rsidP="004C28D5">
            <w:pPr>
              <w:pStyle w:val="TableText"/>
            </w:pPr>
            <w:r w:rsidRPr="00DA505E">
              <w:t xml:space="preserve">Total road density &lt;0.7 miles/square mile of </w:t>
            </w:r>
            <w:proofErr w:type="spellStart"/>
            <w:r w:rsidRPr="00DA505E">
              <w:t>subwatershed</w:t>
            </w:r>
            <w:proofErr w:type="spellEnd"/>
            <w:r w:rsidRPr="00DA505E">
              <w:t>, no road within RCAs.</w:t>
            </w:r>
          </w:p>
        </w:tc>
        <w:tc>
          <w:tcPr>
            <w:tcW w:w="1023" w:type="dxa"/>
            <w:gridSpan w:val="2"/>
            <w:tcBorders>
              <w:top w:val="single" w:sz="4" w:space="0" w:color="auto"/>
              <w:bottom w:val="dashSmallGap" w:sz="4" w:space="0" w:color="auto"/>
            </w:tcBorders>
            <w:vAlign w:val="center"/>
          </w:tcPr>
          <w:p w14:paraId="63C8E9AB" w14:textId="671BA618" w:rsidR="004C28D5" w:rsidRPr="00DA505E" w:rsidRDefault="004C28D5" w:rsidP="00EE6E6D">
            <w:pPr>
              <w:pStyle w:val="TableText"/>
              <w:jc w:val="center"/>
            </w:pPr>
            <w:r w:rsidRPr="00DA505E">
              <w:t>FR</w:t>
            </w:r>
          </w:p>
          <w:p w14:paraId="34105C15" w14:textId="39603856" w:rsidR="004C28D5" w:rsidRPr="00DA505E" w:rsidRDefault="004C28D5" w:rsidP="00EE6E6D">
            <w:pPr>
              <w:pStyle w:val="TableText"/>
              <w:jc w:val="center"/>
            </w:pPr>
            <w:r w:rsidRPr="00DA505E">
              <w:t>SR</w:t>
            </w:r>
            <w:r w:rsidR="000A67FE" w:rsidRPr="00DA505E">
              <w:t>, PJ</w:t>
            </w:r>
          </w:p>
        </w:tc>
        <w:tc>
          <w:tcPr>
            <w:tcW w:w="3849" w:type="dxa"/>
            <w:gridSpan w:val="3"/>
            <w:tcBorders>
              <w:top w:val="single" w:sz="4" w:space="0" w:color="auto"/>
              <w:bottom w:val="dashSmallGap" w:sz="4" w:space="0" w:color="auto"/>
            </w:tcBorders>
            <w:vAlign w:val="center"/>
          </w:tcPr>
          <w:p w14:paraId="0C1526BC" w14:textId="0804CA62" w:rsidR="00343FD5" w:rsidRPr="00DA505E" w:rsidRDefault="00343FD5" w:rsidP="004C28D5">
            <w:pPr>
              <w:pStyle w:val="TableText"/>
            </w:pPr>
            <w:r w:rsidRPr="00DA505E">
              <w:t>Total road density of Profile Cr</w:t>
            </w:r>
            <w:r w:rsidR="00CE2DE5">
              <w:t xml:space="preserve">.  </w:t>
            </w:r>
            <w:r w:rsidRPr="00DA505E">
              <w:t>6</w:t>
            </w:r>
            <w:r w:rsidRPr="00DA505E">
              <w:rPr>
                <w:vertAlign w:val="superscript"/>
              </w:rPr>
              <w:t>th</w:t>
            </w:r>
            <w:r w:rsidRPr="00DA505E">
              <w:t xml:space="preserve"> HU = 0.72 mi/</w:t>
            </w:r>
            <w:proofErr w:type="spellStart"/>
            <w:r w:rsidRPr="00DA505E">
              <w:t>sq.mi</w:t>
            </w:r>
            <w:proofErr w:type="spellEnd"/>
            <w:r w:rsidR="00CE2DE5">
              <w:t xml:space="preserve">.  </w:t>
            </w:r>
            <w:r w:rsidRPr="00DA505E">
              <w:t xml:space="preserve"> RCA road density=</w:t>
            </w:r>
            <w:r w:rsidR="00DA6854" w:rsidRPr="00DA505E">
              <w:t>3.5 mi/sq mi.</w:t>
            </w:r>
          </w:p>
          <w:p w14:paraId="23913988" w14:textId="2232123B" w:rsidR="00DA6854" w:rsidRPr="00DA505E" w:rsidRDefault="00A87352" w:rsidP="004C28D5">
            <w:pPr>
              <w:pStyle w:val="TableText"/>
            </w:pPr>
            <w:r w:rsidRPr="00DA505E">
              <w:t>(WARS data</w:t>
            </w:r>
            <w:r w:rsidR="00DA2039" w:rsidRPr="00DA505E">
              <w:t xml:space="preserve"> on file</w:t>
            </w:r>
            <w:r w:rsidR="00DA6854" w:rsidRPr="00DA505E">
              <w:t xml:space="preserve"> PNF)</w:t>
            </w:r>
          </w:p>
          <w:p w14:paraId="0B9BC563" w14:textId="77777777" w:rsidR="00DA6854" w:rsidRPr="00DA505E" w:rsidRDefault="00DA6854" w:rsidP="004C28D5">
            <w:pPr>
              <w:pStyle w:val="TableText"/>
            </w:pPr>
          </w:p>
          <w:p w14:paraId="72A94EEB" w14:textId="24610525" w:rsidR="000A67FE" w:rsidRPr="00DA505E" w:rsidRDefault="000A67FE" w:rsidP="00DA6854">
            <w:pPr>
              <w:pStyle w:val="TableText"/>
            </w:pPr>
            <w:r w:rsidRPr="00DA505E">
              <w:lastRenderedPageBreak/>
              <w:t>Profile Gap Road follows Profile Creek RCA for most of its duration.</w:t>
            </w:r>
          </w:p>
        </w:tc>
      </w:tr>
      <w:tr w:rsidR="004C28D5" w:rsidRPr="00DA505E" w14:paraId="1FBF6A10" w14:textId="77777777" w:rsidTr="00DA505E">
        <w:trPr>
          <w:trHeight w:val="66"/>
        </w:trPr>
        <w:tc>
          <w:tcPr>
            <w:tcW w:w="2350" w:type="dxa"/>
            <w:tcBorders>
              <w:top w:val="dashSmallGap" w:sz="4" w:space="0" w:color="auto"/>
            </w:tcBorders>
            <w:vAlign w:val="center"/>
          </w:tcPr>
          <w:p w14:paraId="58EDEDD3" w14:textId="71F0224E" w:rsidR="004C28D5" w:rsidRPr="00DA505E" w:rsidRDefault="004C28D5" w:rsidP="004C28D5">
            <w:pPr>
              <w:pStyle w:val="TableText"/>
            </w:pPr>
            <w:r w:rsidRPr="00DA505E">
              <w:lastRenderedPageBreak/>
              <w:t>Disturbance History</w:t>
            </w:r>
          </w:p>
        </w:tc>
        <w:tc>
          <w:tcPr>
            <w:tcW w:w="2145" w:type="dxa"/>
            <w:tcBorders>
              <w:top w:val="dashSmallGap" w:sz="4" w:space="0" w:color="auto"/>
            </w:tcBorders>
            <w:vAlign w:val="center"/>
          </w:tcPr>
          <w:p w14:paraId="3AC99790" w14:textId="77777777" w:rsidR="004C28D5" w:rsidRPr="00DA505E" w:rsidRDefault="004C28D5" w:rsidP="004C28D5">
            <w:pPr>
              <w:pStyle w:val="TableText"/>
            </w:pPr>
            <w:r w:rsidRPr="00DA505E">
              <w:t>&lt;15% ECA (entire watershed) with no concentration of disturbance in areas with landslide or landslide prone areas, and/or refugia, and/or RCAs.</w:t>
            </w:r>
          </w:p>
        </w:tc>
        <w:tc>
          <w:tcPr>
            <w:tcW w:w="1023" w:type="dxa"/>
            <w:gridSpan w:val="2"/>
            <w:tcBorders>
              <w:top w:val="dashSmallGap" w:sz="4" w:space="0" w:color="auto"/>
            </w:tcBorders>
            <w:vAlign w:val="center"/>
          </w:tcPr>
          <w:p w14:paraId="62C835F8" w14:textId="77777777" w:rsidR="004C28D5" w:rsidRPr="00DA505E" w:rsidRDefault="004C28D5" w:rsidP="00EE6E6D">
            <w:pPr>
              <w:pStyle w:val="TableText"/>
              <w:jc w:val="center"/>
            </w:pPr>
            <w:r w:rsidRPr="00DA505E">
              <w:t>FUR</w:t>
            </w:r>
          </w:p>
          <w:p w14:paraId="35CB4FF3" w14:textId="77777777" w:rsidR="004C28D5" w:rsidRPr="00DA505E" w:rsidRDefault="004C28D5" w:rsidP="00EE6E6D">
            <w:pPr>
              <w:pStyle w:val="TableText"/>
              <w:jc w:val="center"/>
            </w:pPr>
            <w:r w:rsidRPr="00DA505E">
              <w:t>SR, PJ</w:t>
            </w:r>
          </w:p>
          <w:p w14:paraId="53C6E37C" w14:textId="0F82588C" w:rsidR="004C28D5" w:rsidRPr="00DA505E" w:rsidRDefault="004C28D5" w:rsidP="004C28D5">
            <w:pPr>
              <w:pStyle w:val="TableText"/>
            </w:pPr>
          </w:p>
        </w:tc>
        <w:tc>
          <w:tcPr>
            <w:tcW w:w="3849" w:type="dxa"/>
            <w:gridSpan w:val="3"/>
            <w:tcBorders>
              <w:top w:val="dashSmallGap" w:sz="4" w:space="0" w:color="auto"/>
            </w:tcBorders>
          </w:tcPr>
          <w:p w14:paraId="1011ED75" w14:textId="77777777" w:rsidR="004C28D5" w:rsidRPr="00DA505E" w:rsidRDefault="004C28D5" w:rsidP="004C28D5">
            <w:pPr>
              <w:pStyle w:val="TableText"/>
            </w:pPr>
            <w:r w:rsidRPr="00DA505E">
              <w:t xml:space="preserve">ECA approximately 25% </w:t>
            </w:r>
          </w:p>
          <w:p w14:paraId="1ACF5A14" w14:textId="11CCC898" w:rsidR="004C28D5" w:rsidRPr="00DA505E" w:rsidRDefault="004C28D5" w:rsidP="00BA535B">
            <w:pPr>
              <w:pStyle w:val="TableText"/>
            </w:pPr>
            <w:r w:rsidRPr="00DA505E">
              <w:t>Disturbance is concentrated in RCAs (road</w:t>
            </w:r>
            <w:r w:rsidR="00BA535B">
              <w:t>s, mining) in upper watershed, including Profile Creek and its tributaries</w:t>
            </w:r>
            <w:r w:rsidR="00CE2DE5">
              <w:t xml:space="preserve">.  </w:t>
            </w:r>
          </w:p>
        </w:tc>
      </w:tr>
      <w:tr w:rsidR="004C28D5" w:rsidRPr="00DA505E" w14:paraId="10D1A635" w14:textId="77777777" w:rsidTr="00DA505E">
        <w:trPr>
          <w:trHeight w:val="4134"/>
        </w:trPr>
        <w:tc>
          <w:tcPr>
            <w:tcW w:w="2350" w:type="dxa"/>
            <w:tcBorders>
              <w:top w:val="dashSmallGap" w:sz="4" w:space="0" w:color="auto"/>
              <w:bottom w:val="dashSmallGap" w:sz="4" w:space="0" w:color="auto"/>
            </w:tcBorders>
            <w:vAlign w:val="center"/>
          </w:tcPr>
          <w:p w14:paraId="0D54B584" w14:textId="77777777" w:rsidR="004C28D5" w:rsidRPr="00DA505E" w:rsidRDefault="004C28D5" w:rsidP="004C28D5">
            <w:pPr>
              <w:pStyle w:val="TableText"/>
            </w:pPr>
            <w:r w:rsidRPr="00DA505E">
              <w:t xml:space="preserve">Riparian Conservation Areas </w:t>
            </w:r>
          </w:p>
        </w:tc>
        <w:tc>
          <w:tcPr>
            <w:tcW w:w="2145" w:type="dxa"/>
            <w:tcBorders>
              <w:top w:val="dashSmallGap" w:sz="4" w:space="0" w:color="auto"/>
              <w:bottom w:val="dashSmallGap" w:sz="4" w:space="0" w:color="auto"/>
            </w:tcBorders>
            <w:vAlign w:val="center"/>
          </w:tcPr>
          <w:p w14:paraId="05C44A4B" w14:textId="77777777" w:rsidR="004C28D5" w:rsidRPr="00DA505E" w:rsidRDefault="004C28D5" w:rsidP="004C28D5">
            <w:pPr>
              <w:pStyle w:val="TableText"/>
            </w:pPr>
            <w:r w:rsidRPr="00DA505E">
              <w:t xml:space="preserve">The riparian conservation areas within the </w:t>
            </w:r>
            <w:proofErr w:type="spellStart"/>
            <w:r w:rsidRPr="00DA505E">
              <w:t>subwatershed</w:t>
            </w:r>
            <w:proofErr w:type="spellEnd"/>
            <w:r w:rsidRPr="00DA505E">
              <w:t>(s) have historic and occupied refugia for listed, sensitive or native/desired nonnative fish species which are present and provide: adequate shade, large woody debris recruitment, sediment buffering, connectivity, and habitat protection and connectivity to adequately minimize adverse effects from land management activities (&gt;80% intact).</w:t>
            </w:r>
          </w:p>
          <w:p w14:paraId="5662E1B5" w14:textId="0AF45230" w:rsidR="004C28D5" w:rsidRPr="00DA505E" w:rsidRDefault="004C28D5" w:rsidP="004C28D5">
            <w:pPr>
              <w:pStyle w:val="TableText"/>
            </w:pPr>
            <w:r w:rsidRPr="00DA505E">
              <w:t>All vegetative components are within desired conditions identified in Appendix A of the Forest Plan</w:t>
            </w:r>
            <w:r w:rsidR="00CE2DE5">
              <w:t xml:space="preserve">.  </w:t>
            </w:r>
            <w:r w:rsidRPr="00DA505E">
              <w:t xml:space="preserve"> RCA functions and processes are intact, providing resiliency from adverse effects associated with land management activities</w:t>
            </w:r>
            <w:r w:rsidR="00CE2DE5">
              <w:t xml:space="preserve">.  </w:t>
            </w:r>
            <w:r w:rsidRPr="00DA505E">
              <w:t xml:space="preserve"> </w:t>
            </w:r>
          </w:p>
        </w:tc>
        <w:tc>
          <w:tcPr>
            <w:tcW w:w="1023" w:type="dxa"/>
            <w:gridSpan w:val="2"/>
            <w:tcBorders>
              <w:top w:val="dashSmallGap" w:sz="4" w:space="0" w:color="auto"/>
              <w:bottom w:val="dashSmallGap" w:sz="4" w:space="0" w:color="auto"/>
            </w:tcBorders>
            <w:vAlign w:val="center"/>
          </w:tcPr>
          <w:p w14:paraId="2A79BB04" w14:textId="77777777" w:rsidR="004C28D5" w:rsidRPr="00DA505E" w:rsidRDefault="004C28D5" w:rsidP="00EE6E6D">
            <w:pPr>
              <w:pStyle w:val="TableText"/>
              <w:jc w:val="center"/>
            </w:pPr>
            <w:r w:rsidRPr="00DA505E">
              <w:t>FUR</w:t>
            </w:r>
          </w:p>
          <w:p w14:paraId="1B084F43" w14:textId="77777777" w:rsidR="004C28D5" w:rsidRPr="00DA505E" w:rsidRDefault="004C28D5" w:rsidP="00EE6E6D">
            <w:pPr>
              <w:pStyle w:val="TableText"/>
              <w:jc w:val="center"/>
            </w:pPr>
            <w:r w:rsidRPr="00DA505E">
              <w:t>SR, PJ</w:t>
            </w:r>
          </w:p>
          <w:p w14:paraId="28D589C5" w14:textId="1B88C992" w:rsidR="004C28D5" w:rsidRPr="00DA505E" w:rsidRDefault="004C28D5" w:rsidP="004C28D5">
            <w:pPr>
              <w:pStyle w:val="TableText"/>
            </w:pPr>
          </w:p>
        </w:tc>
        <w:tc>
          <w:tcPr>
            <w:tcW w:w="3849" w:type="dxa"/>
            <w:gridSpan w:val="3"/>
            <w:tcBorders>
              <w:top w:val="dashSmallGap" w:sz="4" w:space="0" w:color="auto"/>
              <w:bottom w:val="dashSmallGap" w:sz="4" w:space="0" w:color="auto"/>
            </w:tcBorders>
            <w:vAlign w:val="center"/>
          </w:tcPr>
          <w:p w14:paraId="23130889" w14:textId="794DCF50" w:rsidR="004C28D5" w:rsidRPr="00DA505E" w:rsidRDefault="004C28D5" w:rsidP="004C28D5">
            <w:pPr>
              <w:pStyle w:val="TableText"/>
            </w:pPr>
            <w:r w:rsidRPr="00DA505E">
              <w:t xml:space="preserve">Roads along </w:t>
            </w:r>
            <w:r w:rsidR="00A96ECF" w:rsidRPr="00DA505E">
              <w:t>Profile Creek</w:t>
            </w:r>
            <w:r w:rsidRPr="00DA505E">
              <w:t xml:space="preserve"> have affected RCA function</w:t>
            </w:r>
            <w:r w:rsidR="00CE2DE5">
              <w:t xml:space="preserve">.  </w:t>
            </w:r>
          </w:p>
          <w:p w14:paraId="75030B33" w14:textId="6054AC44" w:rsidR="004C28D5" w:rsidRPr="00DA505E" w:rsidRDefault="00BA535B" w:rsidP="004C28D5">
            <w:pPr>
              <w:pStyle w:val="TableText"/>
            </w:pPr>
            <w:r>
              <w:t>See Disturbance History and Road Density and Location.</w:t>
            </w:r>
          </w:p>
        </w:tc>
      </w:tr>
      <w:tr w:rsidR="004C28D5" w:rsidRPr="00DA505E" w14:paraId="66E364C4" w14:textId="77777777" w:rsidTr="00DA505E">
        <w:trPr>
          <w:trHeight w:val="66"/>
        </w:trPr>
        <w:tc>
          <w:tcPr>
            <w:tcW w:w="2350" w:type="dxa"/>
            <w:tcBorders>
              <w:top w:val="dashSmallGap" w:sz="4" w:space="0" w:color="auto"/>
              <w:bottom w:val="dashSmallGap" w:sz="4" w:space="0" w:color="auto"/>
            </w:tcBorders>
            <w:vAlign w:val="center"/>
          </w:tcPr>
          <w:p w14:paraId="55E1EA56" w14:textId="77777777" w:rsidR="004C28D5" w:rsidRPr="00DA505E" w:rsidRDefault="004C28D5" w:rsidP="004C28D5">
            <w:pPr>
              <w:pStyle w:val="TableText"/>
            </w:pPr>
            <w:r w:rsidRPr="00DA505E">
              <w:t xml:space="preserve">Disturbance Regime </w:t>
            </w:r>
          </w:p>
        </w:tc>
        <w:tc>
          <w:tcPr>
            <w:tcW w:w="2145" w:type="dxa"/>
            <w:tcBorders>
              <w:top w:val="dashSmallGap" w:sz="4" w:space="0" w:color="auto"/>
              <w:bottom w:val="dashSmallGap" w:sz="4" w:space="0" w:color="auto"/>
            </w:tcBorders>
          </w:tcPr>
          <w:p w14:paraId="56E7D017" w14:textId="2C9D0A2F" w:rsidR="004C28D5" w:rsidRPr="00DA505E" w:rsidRDefault="004C28D5" w:rsidP="004C28D5">
            <w:pPr>
              <w:pStyle w:val="TableText"/>
            </w:pPr>
            <w:r w:rsidRPr="00DA505E">
              <w:t>Disturbance resulting from land management activities are negligible or temporary</w:t>
            </w:r>
            <w:r w:rsidR="00CE2DE5">
              <w:t xml:space="preserve">.  </w:t>
            </w:r>
            <w:r w:rsidRPr="00DA505E">
              <w:t xml:space="preserve"> Streamflow regimes are appropriate to the local geomorphology, potential vegetation and climatology resulting in </w:t>
            </w:r>
            <w:r w:rsidRPr="00DA505E">
              <w:lastRenderedPageBreak/>
              <w:t xml:space="preserve">appropriate </w:t>
            </w:r>
            <w:proofErr w:type="gramStart"/>
            <w:r w:rsidRPr="00DA505E">
              <w:t>high quality</w:t>
            </w:r>
            <w:proofErr w:type="gramEnd"/>
            <w:r w:rsidRPr="00DA505E">
              <w:t xml:space="preserve"> habitat and watershed complexity that provide refugia and rearing space for all life stages or multiple life-history forms</w:t>
            </w:r>
            <w:r w:rsidR="00CE2DE5">
              <w:t xml:space="preserve">.  </w:t>
            </w:r>
            <w:r w:rsidRPr="00DA505E">
              <w:t xml:space="preserve"> Ecological processes are within historical ranges</w:t>
            </w:r>
            <w:r w:rsidR="00CE2DE5">
              <w:t xml:space="preserve">.  </w:t>
            </w:r>
            <w:r w:rsidRPr="00DA505E">
              <w:rPr>
                <w:strike/>
              </w:rPr>
              <w:t xml:space="preserve"> </w:t>
            </w:r>
            <w:r w:rsidRPr="00DA505E">
              <w:t>Resiliency of habitat to recover from land management disturbances is high.</w:t>
            </w:r>
          </w:p>
        </w:tc>
        <w:tc>
          <w:tcPr>
            <w:tcW w:w="1023" w:type="dxa"/>
            <w:gridSpan w:val="2"/>
            <w:tcBorders>
              <w:top w:val="dashSmallGap" w:sz="4" w:space="0" w:color="auto"/>
              <w:bottom w:val="dashSmallGap" w:sz="4" w:space="0" w:color="auto"/>
            </w:tcBorders>
            <w:vAlign w:val="center"/>
          </w:tcPr>
          <w:p w14:paraId="1626DCF2" w14:textId="77777777" w:rsidR="004C28D5" w:rsidRPr="00DA505E" w:rsidRDefault="004C28D5" w:rsidP="00EE6E6D">
            <w:pPr>
              <w:pStyle w:val="TableText"/>
              <w:jc w:val="center"/>
            </w:pPr>
            <w:r w:rsidRPr="00DA505E">
              <w:lastRenderedPageBreak/>
              <w:t>FR</w:t>
            </w:r>
          </w:p>
          <w:p w14:paraId="6BF6FA8A" w14:textId="77777777" w:rsidR="004C28D5" w:rsidRPr="00DA505E" w:rsidRDefault="004C28D5" w:rsidP="00EE6E6D">
            <w:pPr>
              <w:pStyle w:val="TableText"/>
              <w:jc w:val="center"/>
            </w:pPr>
            <w:r w:rsidRPr="00DA505E">
              <w:t>PJ</w:t>
            </w:r>
          </w:p>
          <w:p w14:paraId="7CF67D09" w14:textId="77777777" w:rsidR="004C28D5" w:rsidRPr="00DA505E" w:rsidRDefault="004C28D5" w:rsidP="004C28D5">
            <w:pPr>
              <w:pStyle w:val="TableText"/>
            </w:pPr>
          </w:p>
        </w:tc>
        <w:tc>
          <w:tcPr>
            <w:tcW w:w="3849" w:type="dxa"/>
            <w:gridSpan w:val="3"/>
            <w:tcBorders>
              <w:top w:val="dashSmallGap" w:sz="4" w:space="0" w:color="auto"/>
              <w:bottom w:val="dashSmallGap" w:sz="4" w:space="0" w:color="auto"/>
            </w:tcBorders>
            <w:vAlign w:val="center"/>
          </w:tcPr>
          <w:p w14:paraId="1727BAAF" w14:textId="77777777" w:rsidR="004C28D5" w:rsidRPr="00DA505E" w:rsidRDefault="004C28D5" w:rsidP="004C28D5">
            <w:pPr>
              <w:pStyle w:val="TableText"/>
            </w:pPr>
            <w:r w:rsidRPr="00DA505E">
              <w:t>See above</w:t>
            </w:r>
          </w:p>
          <w:p w14:paraId="6A317B27" w14:textId="4ECBE066" w:rsidR="004C28D5" w:rsidRPr="00DA505E" w:rsidRDefault="004C28D5" w:rsidP="004C28D5">
            <w:pPr>
              <w:pStyle w:val="TableText"/>
            </w:pPr>
            <w:r w:rsidRPr="00DA505E">
              <w:t>Adj</w:t>
            </w:r>
            <w:r w:rsidR="00BA535B">
              <w:t xml:space="preserve">acent road has affected </w:t>
            </w:r>
            <w:r w:rsidRPr="00DA505E">
              <w:t>Profile</w:t>
            </w:r>
            <w:r w:rsidR="00BA535B">
              <w:t xml:space="preserve"> Creek’s resiliency</w:t>
            </w:r>
            <w:r w:rsidR="00CE2DE5">
              <w:t xml:space="preserve">.  </w:t>
            </w:r>
          </w:p>
          <w:p w14:paraId="074E6E20" w14:textId="1347BB38" w:rsidR="004C28D5" w:rsidRPr="00DA505E" w:rsidRDefault="004C28D5" w:rsidP="00BA535B">
            <w:pPr>
              <w:pStyle w:val="TableText"/>
            </w:pPr>
            <w:r w:rsidRPr="00DA505E">
              <w:t xml:space="preserve">Disturbance from land management actions such as </w:t>
            </w:r>
            <w:proofErr w:type="gramStart"/>
            <w:r w:rsidRPr="00DA505E">
              <w:t>mining</w:t>
            </w:r>
            <w:proofErr w:type="gramEnd"/>
            <w:r w:rsidRPr="00DA505E">
              <w:t xml:space="preserve"> and roads (riparian) is n</w:t>
            </w:r>
            <w:r w:rsidR="00BA535B">
              <w:t>ot insignificant or temporary</w:t>
            </w:r>
            <w:r w:rsidR="00CE2DE5">
              <w:t xml:space="preserve">.  </w:t>
            </w:r>
            <w:r w:rsidRPr="00DA505E">
              <w:t xml:space="preserve">Resiliency of habitat to recover from land management </w:t>
            </w:r>
            <w:r w:rsidRPr="00DA505E">
              <w:lastRenderedPageBreak/>
              <w:t>disturbances is moderate throu</w:t>
            </w:r>
            <w:r w:rsidR="00A96ECF" w:rsidRPr="00DA505E">
              <w:t xml:space="preserve">ghout most of the </w:t>
            </w:r>
            <w:r w:rsidR="00CE2DE5">
              <w:t>Analysis Area</w:t>
            </w:r>
            <w:r w:rsidR="00BA535B">
              <w:t>.</w:t>
            </w:r>
          </w:p>
        </w:tc>
      </w:tr>
      <w:tr w:rsidR="004C28D5" w:rsidRPr="00DA505E" w14:paraId="35A8F732" w14:textId="77777777" w:rsidTr="00DA505E">
        <w:trPr>
          <w:trHeight w:val="1623"/>
        </w:trPr>
        <w:tc>
          <w:tcPr>
            <w:tcW w:w="2350" w:type="dxa"/>
            <w:tcBorders>
              <w:top w:val="dashSmallGap" w:sz="4" w:space="0" w:color="auto"/>
            </w:tcBorders>
            <w:vAlign w:val="center"/>
          </w:tcPr>
          <w:p w14:paraId="3C9D9450" w14:textId="77777777" w:rsidR="004C28D5" w:rsidRPr="00DA505E" w:rsidRDefault="004C28D5" w:rsidP="004C28D5">
            <w:pPr>
              <w:pStyle w:val="TableText"/>
            </w:pPr>
            <w:r w:rsidRPr="00DA505E">
              <w:lastRenderedPageBreak/>
              <w:t xml:space="preserve">Integration of Species and Habitat Conditions </w:t>
            </w:r>
          </w:p>
        </w:tc>
        <w:tc>
          <w:tcPr>
            <w:tcW w:w="2145" w:type="dxa"/>
            <w:tcBorders>
              <w:top w:val="dashSmallGap" w:sz="4" w:space="0" w:color="auto"/>
            </w:tcBorders>
          </w:tcPr>
          <w:p w14:paraId="044F8421" w14:textId="5EDDA4C6" w:rsidR="004C28D5" w:rsidRPr="00DA505E" w:rsidRDefault="000A02DA" w:rsidP="004C28D5">
            <w:pPr>
              <w:pStyle w:val="TableText"/>
            </w:pPr>
            <w:r>
              <w:t>Bull Trout</w:t>
            </w:r>
            <w:r w:rsidR="004C28D5" w:rsidRPr="00DA505E">
              <w:t xml:space="preserve"> - Habitat quality and connectivity among subpopulations is high</w:t>
            </w:r>
            <w:r w:rsidR="00CE2DE5">
              <w:t xml:space="preserve">.  </w:t>
            </w:r>
            <w:r w:rsidR="004C28D5" w:rsidRPr="00DA505E">
              <w:t xml:space="preserve"> Disturbance has not altered channel equilibrium</w:t>
            </w:r>
            <w:r w:rsidR="00CE2DE5">
              <w:t xml:space="preserve">.  </w:t>
            </w:r>
            <w:r w:rsidR="004C28D5" w:rsidRPr="00DA505E">
              <w:t xml:space="preserve"> Fine sediments and other habitat characteristics influencing survival and growth are consistent with the desired conditions for the habitat</w:t>
            </w:r>
            <w:r w:rsidR="00CE2DE5">
              <w:t xml:space="preserve">.  </w:t>
            </w:r>
            <w:r w:rsidR="004C28D5" w:rsidRPr="00DA505E">
              <w:t xml:space="preserve"> The subpopulation has the resilience to recover from short-term disturbance within one to two generations (5-10 years)</w:t>
            </w:r>
            <w:r w:rsidR="00CE2DE5">
              <w:t xml:space="preserve">.  </w:t>
            </w:r>
            <w:r w:rsidR="004C28D5" w:rsidRPr="00DA505E">
              <w:t xml:space="preserve"> The subpopulation is fluctuating around an equilibrium or is growing.</w:t>
            </w:r>
          </w:p>
        </w:tc>
        <w:tc>
          <w:tcPr>
            <w:tcW w:w="1023" w:type="dxa"/>
            <w:gridSpan w:val="2"/>
            <w:tcBorders>
              <w:top w:val="dashSmallGap" w:sz="4" w:space="0" w:color="auto"/>
            </w:tcBorders>
            <w:vAlign w:val="center"/>
          </w:tcPr>
          <w:p w14:paraId="798C88E7" w14:textId="2C544ECF" w:rsidR="004C28D5" w:rsidRPr="00DA505E" w:rsidRDefault="004C28D5" w:rsidP="00EE6E6D">
            <w:pPr>
              <w:pStyle w:val="TableText"/>
              <w:jc w:val="center"/>
            </w:pPr>
            <w:r w:rsidRPr="00DA505E">
              <w:t>FR</w:t>
            </w:r>
          </w:p>
          <w:p w14:paraId="1F6CF87C" w14:textId="77777777" w:rsidR="004C28D5" w:rsidRPr="00DA505E" w:rsidRDefault="004C28D5" w:rsidP="00EE6E6D">
            <w:pPr>
              <w:pStyle w:val="TableText"/>
              <w:jc w:val="center"/>
            </w:pPr>
            <w:r w:rsidRPr="00DA505E">
              <w:t>SR, PJ</w:t>
            </w:r>
          </w:p>
          <w:p w14:paraId="32857C8C" w14:textId="69A9A62D" w:rsidR="004C28D5" w:rsidRPr="00DA505E" w:rsidRDefault="004C28D5" w:rsidP="004C28D5">
            <w:pPr>
              <w:pStyle w:val="TableText"/>
            </w:pPr>
          </w:p>
        </w:tc>
        <w:tc>
          <w:tcPr>
            <w:tcW w:w="3849" w:type="dxa"/>
            <w:gridSpan w:val="3"/>
            <w:tcBorders>
              <w:top w:val="dashSmallGap" w:sz="4" w:space="0" w:color="auto"/>
            </w:tcBorders>
            <w:vAlign w:val="center"/>
          </w:tcPr>
          <w:p w14:paraId="58D1F6F8" w14:textId="6113A5F6" w:rsidR="00BA535B" w:rsidRDefault="00BA535B" w:rsidP="006E0400">
            <w:pPr>
              <w:pStyle w:val="TableText"/>
            </w:pPr>
            <w:r>
              <w:t>Road disturbance has altered channel equilibrium</w:t>
            </w:r>
            <w:r w:rsidR="00CE2DE5">
              <w:t xml:space="preserve">.  </w:t>
            </w:r>
          </w:p>
          <w:p w14:paraId="70DFB376" w14:textId="77777777" w:rsidR="006E0400" w:rsidRDefault="006E0400" w:rsidP="006E0400">
            <w:pPr>
              <w:pStyle w:val="TableText"/>
            </w:pPr>
            <w:r w:rsidRPr="00DA505E">
              <w:t>Connectivity between Profile Creek and larger systems downstream is satisfactory.</w:t>
            </w:r>
          </w:p>
          <w:p w14:paraId="4607D5FC" w14:textId="50F4BA91" w:rsidR="00C904F9" w:rsidRPr="00DA505E" w:rsidRDefault="00C904F9" w:rsidP="006E0400">
            <w:pPr>
              <w:pStyle w:val="TableText"/>
            </w:pPr>
            <w:r>
              <w:t>See above WCI baseline discussions.</w:t>
            </w:r>
          </w:p>
        </w:tc>
      </w:tr>
    </w:tbl>
    <w:p w14:paraId="0467D621" w14:textId="77777777" w:rsidR="007B588F" w:rsidRDefault="007B588F" w:rsidP="00630285">
      <w:pPr>
        <w:pStyle w:val="BACaption"/>
        <w:jc w:val="center"/>
      </w:pPr>
    </w:p>
    <w:p w14:paraId="59BB24AF" w14:textId="77777777" w:rsidR="007B588F" w:rsidRDefault="007B588F">
      <w:pPr>
        <w:rPr>
          <w:rFonts w:ascii="Arial" w:eastAsia="Times New Roman" w:hAnsi="Arial" w:cs="Times New Roman"/>
          <w:b/>
          <w:bCs/>
          <w:sz w:val="18"/>
          <w:szCs w:val="18"/>
        </w:rPr>
      </w:pPr>
      <w:r>
        <w:br w:type="page"/>
      </w:r>
    </w:p>
    <w:p w14:paraId="30928147" w14:textId="55A65718" w:rsidR="00D02A53" w:rsidRPr="002559E7" w:rsidRDefault="00083CB1" w:rsidP="00083CB1">
      <w:pPr>
        <w:pStyle w:val="Caption"/>
        <w:jc w:val="center"/>
      </w:pPr>
      <w:bookmarkStart w:id="51" w:name="_Toc442081024"/>
      <w:bookmarkStart w:id="52" w:name="_Toc442081270"/>
      <w:bookmarkStart w:id="53" w:name="_Toc442175034"/>
      <w:r>
        <w:lastRenderedPageBreak/>
        <w:t xml:space="preserve">Table </w:t>
      </w:r>
      <w:fldSimple w:instr=" SEQ Table \* ARABIC ">
        <w:r w:rsidR="002C15DD">
          <w:rPr>
            <w:noProof/>
          </w:rPr>
          <w:t>3</w:t>
        </w:r>
      </w:fldSimple>
      <w:r w:rsidR="00CE2DE5">
        <w:t xml:space="preserve">.  </w:t>
      </w:r>
      <w:r w:rsidR="00D02A53" w:rsidRPr="002559E7">
        <w:t xml:space="preserve"> </w:t>
      </w:r>
      <w:r w:rsidR="00D02A53" w:rsidRPr="00630285">
        <w:rPr>
          <w:b w:val="0"/>
          <w:sz w:val="20"/>
          <w:szCs w:val="20"/>
        </w:rPr>
        <w:t xml:space="preserve">Relationships of </w:t>
      </w:r>
      <w:r w:rsidR="000A02DA">
        <w:rPr>
          <w:b w:val="0"/>
          <w:sz w:val="20"/>
          <w:szCs w:val="20"/>
        </w:rPr>
        <w:t>Bull Trout</w:t>
      </w:r>
      <w:r w:rsidR="00D02A53" w:rsidRPr="00630285">
        <w:rPr>
          <w:b w:val="0"/>
          <w:sz w:val="20"/>
          <w:szCs w:val="20"/>
        </w:rPr>
        <w:t xml:space="preserve"> Designated Critical Habitat Primary Constituent Elements and Watershed Condition Indices in Baseline and Effects Matrices.</w:t>
      </w:r>
      <w:bookmarkEnd w:id="51"/>
      <w:bookmarkEnd w:id="52"/>
      <w:bookmarkEnd w:id="53"/>
    </w:p>
    <w:tbl>
      <w:tblPr>
        <w:tblStyle w:val="TableGrid"/>
        <w:tblW w:w="4900" w:type="pct"/>
        <w:jc w:val="center"/>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71"/>
        <w:gridCol w:w="4685"/>
        <w:gridCol w:w="3487"/>
      </w:tblGrid>
      <w:tr w:rsidR="00D02A53" w:rsidRPr="00D02A53" w14:paraId="040AD333" w14:textId="77777777" w:rsidTr="00D02A53">
        <w:trPr>
          <w:tblHeader/>
          <w:jc w:val="center"/>
        </w:trPr>
        <w:tc>
          <w:tcPr>
            <w:tcW w:w="5824" w:type="dxa"/>
            <w:gridSpan w:val="2"/>
            <w:tcBorders>
              <w:top w:val="single" w:sz="12" w:space="0" w:color="auto"/>
              <w:bottom w:val="single" w:sz="2" w:space="0" w:color="auto"/>
              <w:right w:val="single" w:sz="4" w:space="0" w:color="auto"/>
            </w:tcBorders>
            <w:shd w:val="pct12" w:color="auto" w:fill="auto"/>
          </w:tcPr>
          <w:p w14:paraId="5B326238" w14:textId="4AF10DF3" w:rsidR="00D02A53" w:rsidRPr="00D02A53" w:rsidRDefault="000A02DA" w:rsidP="00D02A53">
            <w:pPr>
              <w:jc w:val="center"/>
              <w:rPr>
                <w:rFonts w:ascii="Arial" w:hAnsi="Arial" w:cs="Arial"/>
                <w:b/>
                <w:sz w:val="16"/>
                <w:szCs w:val="16"/>
              </w:rPr>
            </w:pPr>
            <w:r>
              <w:rPr>
                <w:rFonts w:ascii="Arial" w:hAnsi="Arial" w:cs="Arial"/>
                <w:b/>
                <w:sz w:val="16"/>
                <w:szCs w:val="16"/>
              </w:rPr>
              <w:t>Bull Trout</w:t>
            </w:r>
            <w:r w:rsidR="00D02A53" w:rsidRPr="00D02A53">
              <w:rPr>
                <w:rFonts w:ascii="Arial" w:hAnsi="Arial" w:cs="Arial"/>
                <w:b/>
                <w:sz w:val="16"/>
                <w:szCs w:val="16"/>
              </w:rPr>
              <w:t xml:space="preserve"> DCH PCE</w:t>
            </w:r>
          </w:p>
        </w:tc>
        <w:tc>
          <w:tcPr>
            <w:tcW w:w="3560" w:type="dxa"/>
            <w:vMerge w:val="restart"/>
            <w:tcBorders>
              <w:top w:val="single" w:sz="12" w:space="0" w:color="auto"/>
              <w:left w:val="single" w:sz="4" w:space="0" w:color="auto"/>
            </w:tcBorders>
            <w:shd w:val="pct12" w:color="auto" w:fill="auto"/>
            <w:vAlign w:val="center"/>
          </w:tcPr>
          <w:p w14:paraId="36EED915" w14:textId="77777777" w:rsidR="00D02A53" w:rsidRPr="00D02A53" w:rsidRDefault="00D02A53" w:rsidP="00D02A53">
            <w:pPr>
              <w:jc w:val="center"/>
              <w:rPr>
                <w:rFonts w:ascii="Arial" w:hAnsi="Arial" w:cs="Arial"/>
                <w:b/>
                <w:sz w:val="16"/>
                <w:szCs w:val="16"/>
              </w:rPr>
            </w:pPr>
            <w:r w:rsidRPr="00D02A53">
              <w:rPr>
                <w:rFonts w:ascii="Arial" w:hAnsi="Arial" w:cs="Arial"/>
                <w:b/>
                <w:sz w:val="16"/>
                <w:szCs w:val="16"/>
              </w:rPr>
              <w:t>Related WCIs</w:t>
            </w:r>
          </w:p>
        </w:tc>
      </w:tr>
      <w:tr w:rsidR="00D02A53" w:rsidRPr="00D02A53" w14:paraId="62F9BF64" w14:textId="77777777" w:rsidTr="00D02A53">
        <w:trPr>
          <w:tblHeader/>
          <w:jc w:val="center"/>
        </w:trPr>
        <w:tc>
          <w:tcPr>
            <w:tcW w:w="992" w:type="dxa"/>
            <w:tcBorders>
              <w:top w:val="single" w:sz="2" w:space="0" w:color="auto"/>
              <w:bottom w:val="single" w:sz="12" w:space="0" w:color="auto"/>
              <w:right w:val="single" w:sz="4" w:space="0" w:color="auto"/>
            </w:tcBorders>
            <w:shd w:val="pct12" w:color="auto" w:fill="auto"/>
          </w:tcPr>
          <w:p w14:paraId="2E54F377" w14:textId="77777777" w:rsidR="00D02A53" w:rsidRPr="00D02A53" w:rsidRDefault="00D02A53" w:rsidP="00D02A53">
            <w:pPr>
              <w:jc w:val="center"/>
              <w:rPr>
                <w:rFonts w:ascii="Arial" w:hAnsi="Arial" w:cs="Arial"/>
                <w:b/>
                <w:sz w:val="16"/>
                <w:szCs w:val="16"/>
              </w:rPr>
            </w:pPr>
            <w:r w:rsidRPr="00D02A53">
              <w:rPr>
                <w:rFonts w:ascii="Arial" w:hAnsi="Arial" w:cs="Arial"/>
                <w:b/>
                <w:sz w:val="16"/>
                <w:szCs w:val="16"/>
              </w:rPr>
              <w:t>PCE No.</w:t>
            </w:r>
          </w:p>
        </w:tc>
        <w:tc>
          <w:tcPr>
            <w:tcW w:w="4832" w:type="dxa"/>
            <w:tcBorders>
              <w:top w:val="single" w:sz="2" w:space="0" w:color="auto"/>
              <w:bottom w:val="single" w:sz="12" w:space="0" w:color="auto"/>
              <w:right w:val="single" w:sz="4" w:space="0" w:color="auto"/>
            </w:tcBorders>
            <w:shd w:val="pct12" w:color="auto" w:fill="auto"/>
            <w:vAlign w:val="center"/>
          </w:tcPr>
          <w:p w14:paraId="0C0CEEF4" w14:textId="77777777" w:rsidR="00D02A53" w:rsidRPr="00D02A53" w:rsidRDefault="00D02A53" w:rsidP="00D02A53">
            <w:pPr>
              <w:jc w:val="center"/>
              <w:rPr>
                <w:rFonts w:ascii="Arial" w:hAnsi="Arial" w:cs="Arial"/>
                <w:b/>
                <w:sz w:val="16"/>
                <w:szCs w:val="16"/>
              </w:rPr>
            </w:pPr>
            <w:r w:rsidRPr="00D02A53">
              <w:rPr>
                <w:rFonts w:ascii="Arial" w:hAnsi="Arial" w:cs="Arial"/>
                <w:b/>
                <w:sz w:val="16"/>
                <w:szCs w:val="16"/>
              </w:rPr>
              <w:t>Description</w:t>
            </w:r>
          </w:p>
        </w:tc>
        <w:tc>
          <w:tcPr>
            <w:tcW w:w="3560" w:type="dxa"/>
            <w:vMerge/>
            <w:tcBorders>
              <w:left w:val="single" w:sz="4" w:space="0" w:color="auto"/>
              <w:bottom w:val="dashed" w:sz="4" w:space="0" w:color="auto"/>
            </w:tcBorders>
            <w:vAlign w:val="center"/>
          </w:tcPr>
          <w:p w14:paraId="6737CE7F" w14:textId="77777777" w:rsidR="00D02A53" w:rsidRPr="00D02A53" w:rsidRDefault="00D02A53" w:rsidP="00D02A53">
            <w:pPr>
              <w:jc w:val="center"/>
              <w:rPr>
                <w:rFonts w:ascii="Arial" w:hAnsi="Arial" w:cs="Arial"/>
                <w:sz w:val="16"/>
                <w:szCs w:val="16"/>
              </w:rPr>
            </w:pPr>
          </w:p>
        </w:tc>
      </w:tr>
      <w:tr w:rsidR="00D02A53" w:rsidRPr="00D02A53" w14:paraId="63AC6154" w14:textId="77777777" w:rsidTr="00D02A53">
        <w:trPr>
          <w:jc w:val="center"/>
        </w:trPr>
        <w:tc>
          <w:tcPr>
            <w:tcW w:w="992" w:type="dxa"/>
            <w:tcBorders>
              <w:top w:val="single" w:sz="12" w:space="0" w:color="auto"/>
              <w:bottom w:val="dashed" w:sz="4" w:space="0" w:color="auto"/>
              <w:right w:val="single" w:sz="4" w:space="0" w:color="auto"/>
            </w:tcBorders>
            <w:vAlign w:val="center"/>
          </w:tcPr>
          <w:p w14:paraId="223056B1"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1</w:t>
            </w:r>
          </w:p>
        </w:tc>
        <w:tc>
          <w:tcPr>
            <w:tcW w:w="4832" w:type="dxa"/>
            <w:tcBorders>
              <w:top w:val="single" w:sz="12" w:space="0" w:color="auto"/>
              <w:bottom w:val="dashed" w:sz="4" w:space="0" w:color="auto"/>
              <w:right w:val="single" w:sz="4" w:space="0" w:color="auto"/>
            </w:tcBorders>
            <w:vAlign w:val="center"/>
          </w:tcPr>
          <w:p w14:paraId="337A8557"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Springs, seeps, groundwater sources, and subsurface water connectivity (hyporheic flows) to contribute to water quality and quantity and provide thermal refugia.</w:t>
            </w:r>
          </w:p>
        </w:tc>
        <w:tc>
          <w:tcPr>
            <w:tcW w:w="3560" w:type="dxa"/>
            <w:tcBorders>
              <w:top w:val="single" w:sz="12" w:space="0" w:color="auto"/>
              <w:left w:val="single" w:sz="4" w:space="0" w:color="auto"/>
              <w:bottom w:val="dashed" w:sz="4" w:space="0" w:color="auto"/>
            </w:tcBorders>
            <w:vAlign w:val="center"/>
          </w:tcPr>
          <w:p w14:paraId="7E5A278E"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Floodplain Connectivity, Change in Peak/Base Flows, Increase in Drainage Network, Riparian Conservation Areas, Chemical Contamination/Nutrients.</w:t>
            </w:r>
          </w:p>
        </w:tc>
      </w:tr>
      <w:tr w:rsidR="00D02A53" w:rsidRPr="00D02A53" w14:paraId="3287ACD0" w14:textId="77777777" w:rsidTr="00D02A53">
        <w:trPr>
          <w:jc w:val="center"/>
        </w:trPr>
        <w:tc>
          <w:tcPr>
            <w:tcW w:w="992" w:type="dxa"/>
            <w:tcBorders>
              <w:top w:val="dashed" w:sz="4" w:space="0" w:color="auto"/>
              <w:bottom w:val="dashed" w:sz="4" w:space="0" w:color="auto"/>
              <w:right w:val="single" w:sz="4" w:space="0" w:color="auto"/>
            </w:tcBorders>
            <w:vAlign w:val="center"/>
          </w:tcPr>
          <w:p w14:paraId="671EBF2F"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2</w:t>
            </w:r>
          </w:p>
        </w:tc>
        <w:tc>
          <w:tcPr>
            <w:tcW w:w="4832" w:type="dxa"/>
            <w:tcBorders>
              <w:top w:val="dashed" w:sz="4" w:space="0" w:color="auto"/>
              <w:bottom w:val="dashed" w:sz="4" w:space="0" w:color="auto"/>
              <w:right w:val="single" w:sz="4" w:space="0" w:color="auto"/>
            </w:tcBorders>
            <w:vAlign w:val="center"/>
          </w:tcPr>
          <w:p w14:paraId="21996EF4"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Migration habitats with minimal physical, biological, or water quality impediments between spawning, rearing, overwintering, and freshwater and marine foraging habitats, including but not limited to permanent, partial, intermittent, or seasonal barriers.</w:t>
            </w:r>
          </w:p>
        </w:tc>
        <w:tc>
          <w:tcPr>
            <w:tcW w:w="3560" w:type="dxa"/>
            <w:tcBorders>
              <w:top w:val="dashed" w:sz="4" w:space="0" w:color="auto"/>
              <w:left w:val="single" w:sz="4" w:space="0" w:color="auto"/>
              <w:bottom w:val="dashed" w:sz="4" w:space="0" w:color="auto"/>
            </w:tcBorders>
            <w:vAlign w:val="center"/>
          </w:tcPr>
          <w:p w14:paraId="16424A4E"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 xml:space="preserve">Life History Diversity and Isolation, Persistence and Genetic Integrity, </w:t>
            </w:r>
          </w:p>
          <w:p w14:paraId="082946A4"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Temperature, Chemical Contamination/Nutrients, Physical Barriers, Average Wetted Width/Maximum Depth Ratio in Scour Pools in a Stream Reach, Change in Peak/Base Flows, Refugia.</w:t>
            </w:r>
          </w:p>
        </w:tc>
      </w:tr>
      <w:tr w:rsidR="00D02A53" w:rsidRPr="00D02A53" w14:paraId="1A9B368A" w14:textId="77777777" w:rsidTr="00D02A53">
        <w:trPr>
          <w:jc w:val="center"/>
        </w:trPr>
        <w:tc>
          <w:tcPr>
            <w:tcW w:w="992" w:type="dxa"/>
            <w:tcBorders>
              <w:top w:val="dashed" w:sz="4" w:space="0" w:color="auto"/>
              <w:bottom w:val="dashed" w:sz="4" w:space="0" w:color="auto"/>
              <w:right w:val="single" w:sz="4" w:space="0" w:color="auto"/>
            </w:tcBorders>
            <w:vAlign w:val="center"/>
          </w:tcPr>
          <w:p w14:paraId="19FD79FC"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3</w:t>
            </w:r>
          </w:p>
        </w:tc>
        <w:tc>
          <w:tcPr>
            <w:tcW w:w="4832" w:type="dxa"/>
            <w:tcBorders>
              <w:top w:val="dashed" w:sz="4" w:space="0" w:color="auto"/>
              <w:bottom w:val="dashed" w:sz="4" w:space="0" w:color="auto"/>
              <w:right w:val="single" w:sz="4" w:space="0" w:color="auto"/>
            </w:tcBorders>
            <w:vAlign w:val="center"/>
          </w:tcPr>
          <w:p w14:paraId="2C3D8AE5"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An abundant food base, including terrestrial organisms of riparian origin, aquatic macroinvertebrates, and forage fish.</w:t>
            </w:r>
          </w:p>
        </w:tc>
        <w:tc>
          <w:tcPr>
            <w:tcW w:w="3560" w:type="dxa"/>
            <w:tcBorders>
              <w:top w:val="dashed" w:sz="4" w:space="0" w:color="auto"/>
              <w:left w:val="single" w:sz="4" w:space="0" w:color="auto"/>
              <w:bottom w:val="dashed" w:sz="4" w:space="0" w:color="auto"/>
            </w:tcBorders>
            <w:vAlign w:val="center"/>
          </w:tcPr>
          <w:p w14:paraId="50063E92"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Growth and Survival, Life History Diversity and Isolation, Riparian Conservation Areas, Floodplain Connectivity.</w:t>
            </w:r>
          </w:p>
        </w:tc>
      </w:tr>
      <w:tr w:rsidR="00D02A53" w:rsidRPr="00D02A53" w14:paraId="621AB477" w14:textId="77777777" w:rsidTr="00D02A53">
        <w:trPr>
          <w:jc w:val="center"/>
        </w:trPr>
        <w:tc>
          <w:tcPr>
            <w:tcW w:w="992" w:type="dxa"/>
            <w:tcBorders>
              <w:top w:val="dashed" w:sz="4" w:space="0" w:color="auto"/>
              <w:bottom w:val="dashed" w:sz="4" w:space="0" w:color="auto"/>
              <w:right w:val="single" w:sz="4" w:space="0" w:color="auto"/>
            </w:tcBorders>
            <w:vAlign w:val="center"/>
          </w:tcPr>
          <w:p w14:paraId="4F881B42"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4</w:t>
            </w:r>
          </w:p>
        </w:tc>
        <w:tc>
          <w:tcPr>
            <w:tcW w:w="4832" w:type="dxa"/>
            <w:tcBorders>
              <w:top w:val="dashed" w:sz="4" w:space="0" w:color="auto"/>
              <w:bottom w:val="dashed" w:sz="4" w:space="0" w:color="auto"/>
              <w:right w:val="single" w:sz="4" w:space="0" w:color="auto"/>
            </w:tcBorders>
            <w:vAlign w:val="center"/>
          </w:tcPr>
          <w:p w14:paraId="338A85A0"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Complex river, stream, lake, reservoir, and marine shoreline aquatic environments, and processes that environments, with features such as large wood, side channels, pools, undercut banks and unembedded substrates, to provide a variety of depths, gradients, velocities, and structure.</w:t>
            </w:r>
          </w:p>
        </w:tc>
        <w:tc>
          <w:tcPr>
            <w:tcW w:w="3560" w:type="dxa"/>
            <w:tcBorders>
              <w:top w:val="dashed" w:sz="4" w:space="0" w:color="auto"/>
              <w:left w:val="single" w:sz="4" w:space="0" w:color="auto"/>
              <w:bottom w:val="dashed" w:sz="4" w:space="0" w:color="auto"/>
            </w:tcBorders>
            <w:vAlign w:val="center"/>
          </w:tcPr>
          <w:p w14:paraId="64350C03"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 xml:space="preserve">Large Woody Debris, Pool Frequency and Quality, Large Pools, Off Channel Habitat, </w:t>
            </w:r>
            <w:r w:rsidRPr="00D02A53">
              <w:rPr>
                <w:rFonts w:ascii="Arial" w:hAnsi="Arial" w:cs="Arial"/>
                <w:sz w:val="16"/>
                <w:szCs w:val="16"/>
              </w:rPr>
              <w:tab/>
              <w:t xml:space="preserve">Refugia, </w:t>
            </w:r>
            <w:r w:rsidRPr="00D02A53">
              <w:rPr>
                <w:rFonts w:ascii="Arial" w:hAnsi="Arial" w:cs="Arial"/>
                <w:sz w:val="16"/>
                <w:szCs w:val="16"/>
              </w:rPr>
              <w:tab/>
              <w:t>Average Wetted Width/Maximum Depth Ratio in Scour Pools in a Stream Reach, Streambank Condition, Floodplain Connectivity, Riparian Conservation Areas.</w:t>
            </w:r>
          </w:p>
        </w:tc>
      </w:tr>
      <w:tr w:rsidR="00D02A53" w:rsidRPr="00D02A53" w14:paraId="539189D4" w14:textId="77777777" w:rsidTr="00D02A53">
        <w:trPr>
          <w:jc w:val="center"/>
        </w:trPr>
        <w:tc>
          <w:tcPr>
            <w:tcW w:w="992" w:type="dxa"/>
            <w:tcBorders>
              <w:top w:val="dashed" w:sz="4" w:space="0" w:color="auto"/>
              <w:bottom w:val="dashed" w:sz="4" w:space="0" w:color="auto"/>
              <w:right w:val="single" w:sz="4" w:space="0" w:color="auto"/>
            </w:tcBorders>
            <w:vAlign w:val="center"/>
          </w:tcPr>
          <w:p w14:paraId="358A3038"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5</w:t>
            </w:r>
          </w:p>
        </w:tc>
        <w:tc>
          <w:tcPr>
            <w:tcW w:w="4832" w:type="dxa"/>
            <w:tcBorders>
              <w:top w:val="dashed" w:sz="4" w:space="0" w:color="auto"/>
              <w:bottom w:val="dashed" w:sz="4" w:space="0" w:color="auto"/>
              <w:right w:val="single" w:sz="4" w:space="0" w:color="auto"/>
            </w:tcBorders>
            <w:vAlign w:val="center"/>
          </w:tcPr>
          <w:p w14:paraId="116898E8" w14:textId="4C613FC7" w:rsidR="00D02A53" w:rsidRPr="00D02A53" w:rsidRDefault="00D02A53" w:rsidP="00D02A53">
            <w:pPr>
              <w:jc w:val="center"/>
              <w:rPr>
                <w:rFonts w:ascii="Arial" w:hAnsi="Arial" w:cs="Arial"/>
                <w:sz w:val="16"/>
                <w:szCs w:val="16"/>
              </w:rPr>
            </w:pPr>
            <w:r w:rsidRPr="00D02A53">
              <w:rPr>
                <w:rFonts w:ascii="Arial" w:hAnsi="Arial" w:cs="Arial"/>
                <w:sz w:val="16"/>
                <w:szCs w:val="16"/>
              </w:rPr>
              <w:t>Water temperatures ranging from 2 to 15 °C (36 to 59 °F), with adequate thermal refugia available for temperatures that exceed the upper end of this range</w:t>
            </w:r>
            <w:r w:rsidR="00CE2DE5">
              <w:rPr>
                <w:rFonts w:ascii="Arial" w:hAnsi="Arial" w:cs="Arial"/>
                <w:sz w:val="16"/>
                <w:szCs w:val="16"/>
              </w:rPr>
              <w:t xml:space="preserve">.  </w:t>
            </w:r>
            <w:r w:rsidRPr="00D02A53">
              <w:rPr>
                <w:rFonts w:ascii="Arial" w:hAnsi="Arial" w:cs="Arial"/>
                <w:sz w:val="16"/>
                <w:szCs w:val="16"/>
              </w:rPr>
              <w:t xml:space="preserve">Specific temperatures within this range will depend on </w:t>
            </w:r>
            <w:r w:rsidR="000A02DA">
              <w:rPr>
                <w:rFonts w:ascii="Arial" w:hAnsi="Arial" w:cs="Arial"/>
                <w:sz w:val="16"/>
                <w:szCs w:val="16"/>
              </w:rPr>
              <w:t>Bull Trout</w:t>
            </w:r>
            <w:r w:rsidRPr="00D02A53">
              <w:rPr>
                <w:rFonts w:ascii="Arial" w:hAnsi="Arial" w:cs="Arial"/>
                <w:sz w:val="16"/>
                <w:szCs w:val="16"/>
              </w:rPr>
              <w:t xml:space="preserve"> life-history stage and form; geography; elevation; diurnal and seasonal variation; shading, such as that provided by riparian habitat; streamflow; and local groundwater influence.</w:t>
            </w:r>
          </w:p>
        </w:tc>
        <w:tc>
          <w:tcPr>
            <w:tcW w:w="3560" w:type="dxa"/>
            <w:tcBorders>
              <w:top w:val="dashed" w:sz="4" w:space="0" w:color="auto"/>
              <w:left w:val="single" w:sz="4" w:space="0" w:color="auto"/>
              <w:bottom w:val="dashed" w:sz="4" w:space="0" w:color="auto"/>
            </w:tcBorders>
            <w:vAlign w:val="center"/>
          </w:tcPr>
          <w:p w14:paraId="74BEB779"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Temperature, Refugia, Average Wetted Width/Maximum Depth Ratio in Scour Pools in a Stream Reach, Streambank Condition, Change in Peak/Base Flows, Riparian Conservation Areas, Floodplain Connectivity.</w:t>
            </w:r>
          </w:p>
        </w:tc>
      </w:tr>
      <w:tr w:rsidR="00D02A53" w:rsidRPr="00D02A53" w14:paraId="57445F2C" w14:textId="77777777" w:rsidTr="00D02A53">
        <w:trPr>
          <w:jc w:val="center"/>
        </w:trPr>
        <w:tc>
          <w:tcPr>
            <w:tcW w:w="992" w:type="dxa"/>
            <w:tcBorders>
              <w:top w:val="dashed" w:sz="4" w:space="0" w:color="auto"/>
              <w:bottom w:val="dashed" w:sz="4" w:space="0" w:color="auto"/>
              <w:right w:val="single" w:sz="4" w:space="0" w:color="auto"/>
            </w:tcBorders>
            <w:vAlign w:val="center"/>
          </w:tcPr>
          <w:p w14:paraId="11616103"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6</w:t>
            </w:r>
          </w:p>
        </w:tc>
        <w:tc>
          <w:tcPr>
            <w:tcW w:w="4832" w:type="dxa"/>
            <w:tcBorders>
              <w:top w:val="dashed" w:sz="4" w:space="0" w:color="auto"/>
              <w:bottom w:val="dashed" w:sz="4" w:space="0" w:color="auto"/>
              <w:right w:val="single" w:sz="4" w:space="0" w:color="auto"/>
            </w:tcBorders>
            <w:vAlign w:val="center"/>
          </w:tcPr>
          <w:p w14:paraId="5FD35F25" w14:textId="14CC9375" w:rsidR="00D02A53" w:rsidRPr="00D02A53" w:rsidRDefault="00D02A53" w:rsidP="00D02A53">
            <w:pPr>
              <w:jc w:val="center"/>
              <w:rPr>
                <w:rFonts w:ascii="Arial" w:hAnsi="Arial" w:cs="Arial"/>
                <w:sz w:val="16"/>
                <w:szCs w:val="16"/>
              </w:rPr>
            </w:pPr>
            <w:r w:rsidRPr="00D02A53">
              <w:rPr>
                <w:rFonts w:ascii="Arial" w:hAnsi="Arial" w:cs="Arial"/>
                <w:sz w:val="16"/>
                <w:szCs w:val="16"/>
              </w:rPr>
              <w:t>In spawning and rearing areas, substrate of sufficient amount, size, and composition to ensure success of egg and embryo overwinter survival, fry emergence, and young-of-the-year and juvenile survival</w:t>
            </w:r>
            <w:r w:rsidR="00CE2DE5">
              <w:rPr>
                <w:rFonts w:ascii="Arial" w:hAnsi="Arial" w:cs="Arial"/>
                <w:sz w:val="16"/>
                <w:szCs w:val="16"/>
              </w:rPr>
              <w:t xml:space="preserve">.  </w:t>
            </w:r>
            <w:r w:rsidRPr="00D02A53">
              <w:rPr>
                <w:rFonts w:ascii="Arial" w:hAnsi="Arial" w:cs="Arial"/>
                <w:sz w:val="16"/>
                <w:szCs w:val="16"/>
              </w:rPr>
              <w:t>A minimal amount of fine sediment, generally ranging in size from silt to coarse sand, embedded in larger substrates, is characteristic of these conditions</w:t>
            </w:r>
            <w:r w:rsidR="00CE2DE5">
              <w:rPr>
                <w:rFonts w:ascii="Arial" w:hAnsi="Arial" w:cs="Arial"/>
                <w:sz w:val="16"/>
                <w:szCs w:val="16"/>
              </w:rPr>
              <w:t xml:space="preserve">.  </w:t>
            </w:r>
            <w:r w:rsidRPr="00D02A53">
              <w:rPr>
                <w:rFonts w:ascii="Arial" w:hAnsi="Arial" w:cs="Arial"/>
                <w:sz w:val="16"/>
                <w:szCs w:val="16"/>
              </w:rPr>
              <w:t xml:space="preserve">The size and amounts of fine sediment suitable to </w:t>
            </w:r>
            <w:r w:rsidR="000A02DA">
              <w:rPr>
                <w:rFonts w:ascii="Arial" w:hAnsi="Arial" w:cs="Arial"/>
                <w:sz w:val="16"/>
                <w:szCs w:val="16"/>
              </w:rPr>
              <w:t>Bull Trout</w:t>
            </w:r>
            <w:r w:rsidRPr="00D02A53">
              <w:rPr>
                <w:rFonts w:ascii="Arial" w:hAnsi="Arial" w:cs="Arial"/>
                <w:sz w:val="16"/>
                <w:szCs w:val="16"/>
              </w:rPr>
              <w:t xml:space="preserve"> will likely vary from system to system.</w:t>
            </w:r>
          </w:p>
        </w:tc>
        <w:tc>
          <w:tcPr>
            <w:tcW w:w="3560" w:type="dxa"/>
            <w:tcBorders>
              <w:top w:val="dashed" w:sz="4" w:space="0" w:color="auto"/>
              <w:left w:val="single" w:sz="4" w:space="0" w:color="auto"/>
              <w:bottom w:val="dashed" w:sz="4" w:space="0" w:color="auto"/>
            </w:tcBorders>
            <w:vAlign w:val="center"/>
          </w:tcPr>
          <w:p w14:paraId="4AF5EAFA"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 xml:space="preserve">Sediment, Substrate Embeddedness, </w:t>
            </w:r>
            <w:proofErr w:type="spellStart"/>
            <w:r w:rsidRPr="00D02A53">
              <w:rPr>
                <w:rFonts w:ascii="Arial" w:hAnsi="Arial" w:cs="Arial"/>
                <w:sz w:val="16"/>
                <w:szCs w:val="16"/>
              </w:rPr>
              <w:t>Intragravel</w:t>
            </w:r>
            <w:proofErr w:type="spellEnd"/>
            <w:r w:rsidRPr="00D02A53">
              <w:rPr>
                <w:rFonts w:ascii="Arial" w:hAnsi="Arial" w:cs="Arial"/>
                <w:sz w:val="16"/>
                <w:szCs w:val="16"/>
              </w:rPr>
              <w:t xml:space="preserve"> Quality (Nelson and Burns 2005), Interstitial Sediment (Nelson and Burns 2005), Large Woody Debris, Pool Frequency and Quality.</w:t>
            </w:r>
          </w:p>
        </w:tc>
      </w:tr>
      <w:tr w:rsidR="00D02A53" w:rsidRPr="00D02A53" w14:paraId="30EA484B" w14:textId="77777777" w:rsidTr="00D02A53">
        <w:trPr>
          <w:jc w:val="center"/>
        </w:trPr>
        <w:tc>
          <w:tcPr>
            <w:tcW w:w="992" w:type="dxa"/>
            <w:tcBorders>
              <w:top w:val="dashed" w:sz="4" w:space="0" w:color="auto"/>
              <w:bottom w:val="dashed" w:sz="4" w:space="0" w:color="auto"/>
              <w:right w:val="single" w:sz="4" w:space="0" w:color="auto"/>
            </w:tcBorders>
            <w:vAlign w:val="center"/>
          </w:tcPr>
          <w:p w14:paraId="7503F977"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7</w:t>
            </w:r>
          </w:p>
        </w:tc>
        <w:tc>
          <w:tcPr>
            <w:tcW w:w="4832" w:type="dxa"/>
            <w:tcBorders>
              <w:top w:val="dashed" w:sz="4" w:space="0" w:color="auto"/>
              <w:bottom w:val="dashed" w:sz="4" w:space="0" w:color="auto"/>
              <w:right w:val="single" w:sz="4" w:space="0" w:color="auto"/>
            </w:tcBorders>
            <w:vAlign w:val="center"/>
          </w:tcPr>
          <w:p w14:paraId="34864C4F"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A natural hydrograph, including peak, high, low, and base flows within historic and seasonal ranges or, if flows are controlled, minimal flow departure from a natural hydrograph.</w:t>
            </w:r>
          </w:p>
        </w:tc>
        <w:tc>
          <w:tcPr>
            <w:tcW w:w="3560" w:type="dxa"/>
            <w:tcBorders>
              <w:top w:val="dashed" w:sz="4" w:space="0" w:color="auto"/>
              <w:left w:val="single" w:sz="4" w:space="0" w:color="auto"/>
              <w:bottom w:val="dashed" w:sz="4" w:space="0" w:color="auto"/>
            </w:tcBorders>
            <w:vAlign w:val="center"/>
          </w:tcPr>
          <w:p w14:paraId="1F2A32C4"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Change in Peak/Base Flow, Increase in Drainage Network, Disturbance History, Disturbance Regime.</w:t>
            </w:r>
          </w:p>
        </w:tc>
      </w:tr>
      <w:tr w:rsidR="00D02A53" w:rsidRPr="00D02A53" w14:paraId="0E1C40F3" w14:textId="77777777" w:rsidTr="00D02A53">
        <w:trPr>
          <w:jc w:val="center"/>
        </w:trPr>
        <w:tc>
          <w:tcPr>
            <w:tcW w:w="992" w:type="dxa"/>
            <w:tcBorders>
              <w:top w:val="dashed" w:sz="4" w:space="0" w:color="auto"/>
              <w:bottom w:val="dashed" w:sz="4" w:space="0" w:color="auto"/>
              <w:right w:val="single" w:sz="4" w:space="0" w:color="auto"/>
            </w:tcBorders>
            <w:vAlign w:val="center"/>
          </w:tcPr>
          <w:p w14:paraId="26E43CD7"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8</w:t>
            </w:r>
          </w:p>
        </w:tc>
        <w:tc>
          <w:tcPr>
            <w:tcW w:w="4832" w:type="dxa"/>
            <w:tcBorders>
              <w:top w:val="dashed" w:sz="4" w:space="0" w:color="auto"/>
              <w:bottom w:val="dashed" w:sz="4" w:space="0" w:color="auto"/>
              <w:right w:val="single" w:sz="4" w:space="0" w:color="auto"/>
            </w:tcBorders>
            <w:vAlign w:val="center"/>
          </w:tcPr>
          <w:p w14:paraId="1CFEC48C"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Sufficient water quality and quantity such that normal reproduction, growth, and survival are not inhibited.</w:t>
            </w:r>
          </w:p>
        </w:tc>
        <w:tc>
          <w:tcPr>
            <w:tcW w:w="3560" w:type="dxa"/>
            <w:tcBorders>
              <w:top w:val="dashed" w:sz="4" w:space="0" w:color="auto"/>
              <w:left w:val="single" w:sz="4" w:space="0" w:color="auto"/>
              <w:bottom w:val="dashed" w:sz="4" w:space="0" w:color="auto"/>
            </w:tcBorders>
            <w:vAlign w:val="center"/>
          </w:tcPr>
          <w:p w14:paraId="74C6EA6D"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 xml:space="preserve">Sediment, Substrate Embeddedness, </w:t>
            </w:r>
            <w:proofErr w:type="spellStart"/>
            <w:r w:rsidRPr="00D02A53">
              <w:rPr>
                <w:rFonts w:ascii="Arial" w:hAnsi="Arial" w:cs="Arial"/>
                <w:sz w:val="16"/>
                <w:szCs w:val="16"/>
              </w:rPr>
              <w:t>Intragravel</w:t>
            </w:r>
            <w:proofErr w:type="spellEnd"/>
            <w:r w:rsidRPr="00D02A53">
              <w:rPr>
                <w:rFonts w:ascii="Arial" w:hAnsi="Arial" w:cs="Arial"/>
                <w:sz w:val="16"/>
                <w:szCs w:val="16"/>
              </w:rPr>
              <w:t xml:space="preserve"> Quality (Nelson and Burns 2005), Interstitial Sediment (Nelson and Burns 2005), Chemical Contamination/Nutrients, </w:t>
            </w:r>
            <w:r w:rsidRPr="00D02A53">
              <w:rPr>
                <w:rFonts w:ascii="Arial" w:hAnsi="Arial" w:cs="Arial"/>
                <w:sz w:val="16"/>
                <w:szCs w:val="16"/>
              </w:rPr>
              <w:tab/>
              <w:t>Change in Peak/Base Flows.</w:t>
            </w:r>
          </w:p>
        </w:tc>
      </w:tr>
      <w:tr w:rsidR="00D02A53" w:rsidRPr="00D02A53" w14:paraId="3F4AE098" w14:textId="77777777" w:rsidTr="00D02A53">
        <w:trPr>
          <w:jc w:val="center"/>
        </w:trPr>
        <w:tc>
          <w:tcPr>
            <w:tcW w:w="992" w:type="dxa"/>
            <w:tcBorders>
              <w:top w:val="dashed" w:sz="4" w:space="0" w:color="auto"/>
              <w:bottom w:val="single" w:sz="12" w:space="0" w:color="auto"/>
              <w:right w:val="single" w:sz="4" w:space="0" w:color="auto"/>
            </w:tcBorders>
            <w:vAlign w:val="center"/>
          </w:tcPr>
          <w:p w14:paraId="6CF46C96"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9</w:t>
            </w:r>
          </w:p>
        </w:tc>
        <w:tc>
          <w:tcPr>
            <w:tcW w:w="4832" w:type="dxa"/>
            <w:tcBorders>
              <w:top w:val="dashed" w:sz="4" w:space="0" w:color="auto"/>
              <w:bottom w:val="single" w:sz="12" w:space="0" w:color="auto"/>
              <w:right w:val="single" w:sz="4" w:space="0" w:color="auto"/>
            </w:tcBorders>
            <w:vAlign w:val="center"/>
          </w:tcPr>
          <w:p w14:paraId="77F6AD2D" w14:textId="7C4FC644" w:rsidR="00D02A53" w:rsidRPr="00D02A53" w:rsidRDefault="00D02A53" w:rsidP="00D02A53">
            <w:pPr>
              <w:jc w:val="center"/>
              <w:rPr>
                <w:rFonts w:ascii="Arial" w:hAnsi="Arial" w:cs="Arial"/>
                <w:sz w:val="16"/>
                <w:szCs w:val="16"/>
              </w:rPr>
            </w:pPr>
            <w:r w:rsidRPr="00D02A53">
              <w:rPr>
                <w:rFonts w:ascii="Arial" w:hAnsi="Arial" w:cs="Arial"/>
                <w:sz w:val="16"/>
                <w:szCs w:val="16"/>
              </w:rPr>
              <w:t xml:space="preserve">Sufficiently low levels of occurrence of </w:t>
            </w:r>
            <w:proofErr w:type="spellStart"/>
            <w:r w:rsidRPr="00D02A53">
              <w:rPr>
                <w:rFonts w:ascii="Arial" w:hAnsi="Arial" w:cs="Arial"/>
                <w:sz w:val="16"/>
                <w:szCs w:val="16"/>
              </w:rPr>
              <w:t>nonnnative</w:t>
            </w:r>
            <w:proofErr w:type="spellEnd"/>
            <w:r w:rsidRPr="00D02A53">
              <w:rPr>
                <w:rFonts w:ascii="Arial" w:hAnsi="Arial" w:cs="Arial"/>
                <w:sz w:val="16"/>
                <w:szCs w:val="16"/>
              </w:rPr>
              <w:t xml:space="preserve"> predatory (e.g., lake trout, walleye, northern pike, smallmouth bass); interbreeding (e.g., brook trout); or competing (e.g., brown trout) species that, if present, are adequately temporally and spatially isolated from </w:t>
            </w:r>
            <w:r w:rsidR="000A02DA">
              <w:rPr>
                <w:rFonts w:ascii="Arial" w:hAnsi="Arial" w:cs="Arial"/>
                <w:sz w:val="16"/>
                <w:szCs w:val="16"/>
              </w:rPr>
              <w:t>Bull Trout</w:t>
            </w:r>
            <w:r w:rsidRPr="00D02A53">
              <w:rPr>
                <w:rFonts w:ascii="Arial" w:hAnsi="Arial" w:cs="Arial"/>
                <w:sz w:val="16"/>
                <w:szCs w:val="16"/>
              </w:rPr>
              <w:t>.</w:t>
            </w:r>
          </w:p>
        </w:tc>
        <w:tc>
          <w:tcPr>
            <w:tcW w:w="3560" w:type="dxa"/>
            <w:tcBorders>
              <w:top w:val="dashed" w:sz="4" w:space="0" w:color="auto"/>
              <w:left w:val="single" w:sz="4" w:space="0" w:color="auto"/>
              <w:bottom w:val="single" w:sz="12" w:space="0" w:color="auto"/>
            </w:tcBorders>
            <w:vAlign w:val="center"/>
          </w:tcPr>
          <w:p w14:paraId="4D5E8CC3" w14:textId="77777777" w:rsidR="00D02A53" w:rsidRPr="00D02A53" w:rsidRDefault="00D02A53" w:rsidP="00D02A53">
            <w:pPr>
              <w:jc w:val="center"/>
              <w:rPr>
                <w:rFonts w:ascii="Arial" w:hAnsi="Arial" w:cs="Arial"/>
                <w:sz w:val="16"/>
                <w:szCs w:val="16"/>
              </w:rPr>
            </w:pPr>
            <w:r w:rsidRPr="00D02A53">
              <w:rPr>
                <w:rFonts w:ascii="Arial" w:hAnsi="Arial" w:cs="Arial"/>
                <w:sz w:val="16"/>
                <w:szCs w:val="16"/>
              </w:rPr>
              <w:t>Persistence and Genetic Integrity, Physical Barriers.</w:t>
            </w:r>
          </w:p>
        </w:tc>
      </w:tr>
    </w:tbl>
    <w:p w14:paraId="6ED89565" w14:textId="77777777" w:rsidR="00D02A53" w:rsidRDefault="00D02A53" w:rsidP="009F0957">
      <w:pPr>
        <w:rPr>
          <w:rFonts w:ascii="Arial" w:hAnsi="Arial" w:cs="Arial"/>
          <w:b/>
          <w:sz w:val="28"/>
          <w:szCs w:val="28"/>
        </w:rPr>
      </w:pPr>
    </w:p>
    <w:p w14:paraId="54D02EF8" w14:textId="77777777" w:rsidR="00EE6E6D" w:rsidRDefault="00EE6E6D">
      <w:pPr>
        <w:rPr>
          <w:rFonts w:ascii="Arial" w:eastAsiaTheme="majorEastAsia" w:hAnsi="Arial" w:cs="Arial"/>
          <w:b/>
          <w:bCs/>
          <w:color w:val="000000" w:themeColor="text1"/>
          <w:sz w:val="32"/>
          <w:szCs w:val="32"/>
        </w:rPr>
      </w:pPr>
      <w:bookmarkStart w:id="54" w:name="_Toc415576052"/>
      <w:r>
        <w:rPr>
          <w:rFonts w:ascii="Arial" w:hAnsi="Arial" w:cs="Arial"/>
          <w:color w:val="000000" w:themeColor="text1"/>
          <w:sz w:val="32"/>
          <w:szCs w:val="32"/>
        </w:rPr>
        <w:br w:type="page"/>
      </w:r>
    </w:p>
    <w:p w14:paraId="17FD3D6A" w14:textId="4337F574" w:rsidR="00D02A53" w:rsidRPr="004A72C0" w:rsidRDefault="00D02A53" w:rsidP="00882138">
      <w:pPr>
        <w:pStyle w:val="BAHeading1"/>
      </w:pPr>
      <w:bookmarkStart w:id="55" w:name="_Toc442785255"/>
      <w:r w:rsidRPr="004A72C0">
        <w:lastRenderedPageBreak/>
        <w:t>Effects Analysis</w:t>
      </w:r>
      <w:bookmarkEnd w:id="54"/>
      <w:bookmarkEnd w:id="55"/>
    </w:p>
    <w:p w14:paraId="52C3D5BD" w14:textId="77777777" w:rsidR="00B54D04" w:rsidRPr="00B54D04" w:rsidRDefault="00B54D04" w:rsidP="00B54D04"/>
    <w:p w14:paraId="3D0BA9DC" w14:textId="77777777" w:rsidR="002C15DD" w:rsidRDefault="00D02A53" w:rsidP="00083CB1">
      <w:pPr>
        <w:pStyle w:val="Caption"/>
        <w:keepNext/>
        <w:jc w:val="center"/>
      </w:pPr>
      <w:r w:rsidRPr="00D02A53">
        <w:t>The following discussion describes the effects of the proposed action on the WCIs with p</w:t>
      </w:r>
      <w:r w:rsidR="00F62E35">
        <w:t>otential mechanisms of effect</w:t>
      </w:r>
      <w:r w:rsidR="00CE2DE5">
        <w:t xml:space="preserve">.  </w:t>
      </w:r>
      <w:r w:rsidRPr="00D02A53">
        <w:t>The discussions of e</w:t>
      </w:r>
      <w:r w:rsidR="00831861">
        <w:t xml:space="preserve">ffects are summarized in </w:t>
      </w:r>
      <w:r w:rsidR="001720D9" w:rsidRPr="00E77EFB">
        <w:rPr>
          <w:color w:val="1F497D" w:themeColor="text2"/>
        </w:rPr>
        <w:fldChar w:fldCharType="begin"/>
      </w:r>
      <w:r w:rsidR="001720D9" w:rsidRPr="00E77EFB">
        <w:rPr>
          <w:color w:val="1F497D" w:themeColor="text2"/>
        </w:rPr>
        <w:instrText xml:space="preserve"> REF _Ref442352814 \h </w:instrText>
      </w:r>
      <w:r w:rsidR="001720D9" w:rsidRPr="00E77EFB">
        <w:rPr>
          <w:color w:val="1F497D" w:themeColor="text2"/>
        </w:rPr>
      </w:r>
      <w:r w:rsidR="001720D9" w:rsidRPr="00E77EFB">
        <w:rPr>
          <w:color w:val="1F497D" w:themeColor="text2"/>
        </w:rPr>
        <w:fldChar w:fldCharType="separate"/>
      </w:r>
      <w:r w:rsidR="002C15DD">
        <w:t xml:space="preserve">Table </w:t>
      </w:r>
      <w:r w:rsidR="002C15DD">
        <w:rPr>
          <w:noProof/>
        </w:rPr>
        <w:t>4</w:t>
      </w:r>
      <w:r w:rsidR="001720D9" w:rsidRPr="00E77EFB">
        <w:rPr>
          <w:color w:val="1F497D" w:themeColor="text2"/>
        </w:rPr>
        <w:fldChar w:fldCharType="end"/>
      </w:r>
      <w:r w:rsidRPr="00D02A53">
        <w:t>, and where there are potential mechanisms of effect, the WC</w:t>
      </w:r>
      <w:r w:rsidR="00B54D04">
        <w:t>I is discussed in more detail</w:t>
      </w:r>
      <w:r w:rsidR="00CE2DE5">
        <w:t xml:space="preserve">.  </w:t>
      </w:r>
      <w:r w:rsidRPr="00D02A53">
        <w:t>Temporary, short, and long-term are defined as 0-3 years, 3-15 yea</w:t>
      </w:r>
      <w:r w:rsidR="00C904F9">
        <w:t>rs, and greater than 15 years</w:t>
      </w:r>
      <w:r w:rsidR="00CE2DE5">
        <w:t xml:space="preserve">.  </w:t>
      </w:r>
      <w:r w:rsidRPr="00997532">
        <w:t xml:space="preserve">The baseline condition and project effects to these WCIs are discussed in more detail than other </w:t>
      </w:r>
      <w:r w:rsidR="00831861">
        <w:t xml:space="preserve">WCIs which are listed in </w:t>
      </w:r>
      <w:r w:rsidR="001720D9" w:rsidRPr="00AA4B1D">
        <w:rPr>
          <w:color w:val="1F497D" w:themeColor="text2"/>
        </w:rPr>
        <w:fldChar w:fldCharType="begin"/>
      </w:r>
      <w:r w:rsidR="001720D9" w:rsidRPr="00AA4B1D">
        <w:rPr>
          <w:color w:val="1F497D" w:themeColor="text2"/>
        </w:rPr>
        <w:instrText xml:space="preserve"> REF _Ref442352855 \h </w:instrText>
      </w:r>
      <w:r w:rsidR="001720D9" w:rsidRPr="00AA4B1D">
        <w:rPr>
          <w:color w:val="1F497D" w:themeColor="text2"/>
        </w:rPr>
      </w:r>
      <w:r w:rsidR="001720D9" w:rsidRPr="00AA4B1D">
        <w:rPr>
          <w:color w:val="1F497D" w:themeColor="text2"/>
        </w:rPr>
        <w:fldChar w:fldCharType="separate"/>
      </w:r>
    </w:p>
    <w:p w14:paraId="4D059F5B" w14:textId="68DB8758" w:rsidR="00D02A53" w:rsidRPr="00997532" w:rsidRDefault="002C15DD" w:rsidP="008F3E1D">
      <w:pPr>
        <w:pStyle w:val="BABody"/>
      </w:pPr>
      <w:r>
        <w:t xml:space="preserve">Table </w:t>
      </w:r>
      <w:r>
        <w:rPr>
          <w:noProof/>
        </w:rPr>
        <w:t>2</w:t>
      </w:r>
      <w:r w:rsidR="001720D9" w:rsidRPr="00AA4B1D">
        <w:rPr>
          <w:color w:val="1F497D" w:themeColor="text2"/>
        </w:rPr>
        <w:fldChar w:fldCharType="end"/>
      </w:r>
      <w:r w:rsidR="00D02A53" w:rsidRPr="00997532">
        <w:t>.</w:t>
      </w:r>
      <w:bookmarkStart w:id="56" w:name="_Ref354745684"/>
    </w:p>
    <w:p w14:paraId="6BBF51A8" w14:textId="77777777" w:rsidR="00D02A53" w:rsidRPr="00D02A53" w:rsidRDefault="00D02A53" w:rsidP="005E7C2F">
      <w:pPr>
        <w:pStyle w:val="Caption"/>
        <w:jc w:val="center"/>
      </w:pPr>
    </w:p>
    <w:p w14:paraId="25AC790B" w14:textId="63930BB4" w:rsidR="00D02A53" w:rsidRPr="00D02A53" w:rsidRDefault="00083CB1" w:rsidP="00083CB1">
      <w:pPr>
        <w:pStyle w:val="Caption"/>
        <w:jc w:val="center"/>
        <w:rPr>
          <w:sz w:val="20"/>
          <w:szCs w:val="20"/>
        </w:rPr>
      </w:pPr>
      <w:bookmarkStart w:id="57" w:name="_Ref442352814"/>
      <w:bookmarkStart w:id="58" w:name="_Toc442081025"/>
      <w:bookmarkStart w:id="59" w:name="_Toc442081271"/>
      <w:bookmarkStart w:id="60" w:name="_Toc442175035"/>
      <w:bookmarkEnd w:id="56"/>
      <w:r>
        <w:t xml:space="preserve">Table </w:t>
      </w:r>
      <w:fldSimple w:instr=" SEQ Table \* ARABIC ">
        <w:r w:rsidR="002C15DD">
          <w:rPr>
            <w:noProof/>
          </w:rPr>
          <w:t>4</w:t>
        </w:r>
      </w:fldSimple>
      <w:bookmarkEnd w:id="57"/>
      <w:r w:rsidR="00CE2DE5">
        <w:t xml:space="preserve">.  </w:t>
      </w:r>
      <w:r w:rsidR="00D02A53" w:rsidRPr="00D02A53">
        <w:rPr>
          <w:sz w:val="20"/>
          <w:szCs w:val="20"/>
        </w:rPr>
        <w:t xml:space="preserve"> </w:t>
      </w:r>
      <w:r w:rsidR="00D02A53" w:rsidRPr="00630285">
        <w:rPr>
          <w:b w:val="0"/>
          <w:sz w:val="20"/>
          <w:szCs w:val="20"/>
        </w:rPr>
        <w:t>Effects to Watershed Condition Indicators.</w:t>
      </w:r>
      <w:bookmarkEnd w:id="58"/>
      <w:bookmarkEnd w:id="59"/>
      <w:bookmarkEnd w:id="60"/>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465"/>
        <w:gridCol w:w="600"/>
        <w:gridCol w:w="600"/>
        <w:gridCol w:w="601"/>
        <w:gridCol w:w="4736"/>
      </w:tblGrid>
      <w:tr w:rsidR="00D02A53" w:rsidRPr="00D02A53" w14:paraId="257054F3" w14:textId="77777777" w:rsidTr="00D02A53">
        <w:trPr>
          <w:cantSplit/>
          <w:jc w:val="center"/>
        </w:trPr>
        <w:tc>
          <w:tcPr>
            <w:tcW w:w="2030" w:type="dxa"/>
            <w:vMerge w:val="restart"/>
            <w:shd w:val="clear" w:color="auto" w:fill="CCCCCC"/>
          </w:tcPr>
          <w:p w14:paraId="64AC5AC2" w14:textId="77777777" w:rsidR="00D02A53" w:rsidRPr="00D02A53" w:rsidRDefault="00D02A53" w:rsidP="00D02A53">
            <w:pPr>
              <w:rPr>
                <w:rFonts w:ascii="Arial" w:hAnsi="Arial" w:cs="Arial"/>
                <w:sz w:val="16"/>
                <w:szCs w:val="16"/>
              </w:rPr>
            </w:pPr>
            <w:r w:rsidRPr="00D02A53">
              <w:rPr>
                <w:rFonts w:ascii="Arial" w:hAnsi="Arial" w:cs="Arial"/>
                <w:b/>
                <w:bCs/>
                <w:sz w:val="16"/>
                <w:szCs w:val="16"/>
              </w:rPr>
              <w:t xml:space="preserve">Pathways Indicators </w:t>
            </w:r>
            <w:r w:rsidRPr="00D02A53">
              <w:rPr>
                <w:rFonts w:ascii="Arial" w:hAnsi="Arial" w:cs="Arial"/>
                <w:b/>
                <w:bCs/>
                <w:sz w:val="16"/>
                <w:szCs w:val="16"/>
                <w:vertAlign w:val="superscript"/>
              </w:rPr>
              <w:t>a, d</w:t>
            </w:r>
          </w:p>
        </w:tc>
        <w:tc>
          <w:tcPr>
            <w:tcW w:w="7002" w:type="dxa"/>
            <w:gridSpan w:val="5"/>
            <w:shd w:val="clear" w:color="auto" w:fill="CCCCCC"/>
          </w:tcPr>
          <w:p w14:paraId="4322B46B" w14:textId="77777777" w:rsidR="00D02A53" w:rsidRPr="00D02A53" w:rsidRDefault="00D02A53" w:rsidP="00D02A53">
            <w:pPr>
              <w:jc w:val="center"/>
              <w:rPr>
                <w:rFonts w:ascii="Arial" w:hAnsi="Arial" w:cs="Arial"/>
                <w:sz w:val="16"/>
                <w:szCs w:val="16"/>
              </w:rPr>
            </w:pPr>
            <w:r w:rsidRPr="00D02A53">
              <w:rPr>
                <w:rFonts w:ascii="Arial" w:hAnsi="Arial" w:cs="Arial"/>
                <w:b/>
                <w:bCs/>
                <w:sz w:val="16"/>
                <w:szCs w:val="16"/>
              </w:rPr>
              <w:t>Effects of the Management Action</w:t>
            </w:r>
          </w:p>
        </w:tc>
      </w:tr>
      <w:tr w:rsidR="00D02A53" w:rsidRPr="00D02A53" w14:paraId="7C476CDA" w14:textId="77777777" w:rsidTr="00D02A53">
        <w:trPr>
          <w:cantSplit/>
          <w:trHeight w:val="1134"/>
          <w:jc w:val="center"/>
        </w:trPr>
        <w:tc>
          <w:tcPr>
            <w:tcW w:w="2030" w:type="dxa"/>
            <w:vMerge/>
            <w:tcBorders>
              <w:bottom w:val="single" w:sz="4" w:space="0" w:color="auto"/>
            </w:tcBorders>
            <w:shd w:val="clear" w:color="auto" w:fill="CCCCCC"/>
          </w:tcPr>
          <w:p w14:paraId="6177AD37" w14:textId="77777777" w:rsidR="00D02A53" w:rsidRPr="00D02A53" w:rsidRDefault="00D02A53" w:rsidP="00D02A53">
            <w:pPr>
              <w:rPr>
                <w:rFonts w:ascii="Arial" w:hAnsi="Arial" w:cs="Arial"/>
                <w:sz w:val="16"/>
                <w:szCs w:val="16"/>
              </w:rPr>
            </w:pPr>
          </w:p>
        </w:tc>
        <w:tc>
          <w:tcPr>
            <w:tcW w:w="465" w:type="dxa"/>
            <w:tcBorders>
              <w:bottom w:val="single" w:sz="4" w:space="0" w:color="auto"/>
            </w:tcBorders>
            <w:shd w:val="clear" w:color="auto" w:fill="CCCCCC"/>
            <w:textDirection w:val="tbRl"/>
          </w:tcPr>
          <w:p w14:paraId="473D0700" w14:textId="77777777" w:rsidR="00D02A53" w:rsidRPr="00D02A53" w:rsidRDefault="00D02A53" w:rsidP="00D02A53">
            <w:pPr>
              <w:ind w:left="113" w:right="113"/>
              <w:rPr>
                <w:rFonts w:ascii="Arial" w:hAnsi="Arial" w:cs="Arial"/>
                <w:b/>
                <w:bCs/>
                <w:sz w:val="16"/>
                <w:szCs w:val="16"/>
                <w:vertAlign w:val="superscript"/>
              </w:rPr>
            </w:pPr>
            <w:r w:rsidRPr="00D02A53">
              <w:rPr>
                <w:rFonts w:ascii="Arial" w:hAnsi="Arial" w:cs="Arial"/>
                <w:b/>
                <w:bCs/>
                <w:sz w:val="16"/>
                <w:szCs w:val="16"/>
              </w:rPr>
              <w:t xml:space="preserve">Effects </w:t>
            </w:r>
            <w:r w:rsidRPr="00D02A53">
              <w:rPr>
                <w:rFonts w:ascii="Arial" w:hAnsi="Arial" w:cs="Arial"/>
                <w:b/>
                <w:bCs/>
                <w:sz w:val="16"/>
                <w:szCs w:val="16"/>
                <w:vertAlign w:val="superscript"/>
              </w:rPr>
              <w:t>b, c</w:t>
            </w:r>
          </w:p>
        </w:tc>
        <w:tc>
          <w:tcPr>
            <w:tcW w:w="600" w:type="dxa"/>
            <w:tcBorders>
              <w:bottom w:val="single" w:sz="4" w:space="0" w:color="auto"/>
            </w:tcBorders>
            <w:shd w:val="clear" w:color="auto" w:fill="CCCCCC"/>
            <w:textDirection w:val="tbRl"/>
          </w:tcPr>
          <w:p w14:paraId="0B4253AF" w14:textId="77777777" w:rsidR="00D02A53" w:rsidRPr="00D02A53" w:rsidRDefault="00D02A53" w:rsidP="00D02A53">
            <w:pPr>
              <w:ind w:left="113" w:right="113"/>
              <w:rPr>
                <w:rFonts w:ascii="Arial" w:hAnsi="Arial" w:cs="Arial"/>
                <w:b/>
                <w:bCs/>
                <w:sz w:val="16"/>
                <w:szCs w:val="16"/>
              </w:rPr>
            </w:pPr>
            <w:r w:rsidRPr="00D02A53">
              <w:rPr>
                <w:rFonts w:ascii="Arial" w:hAnsi="Arial" w:cs="Arial"/>
                <w:b/>
                <w:bCs/>
                <w:sz w:val="16"/>
                <w:szCs w:val="16"/>
              </w:rPr>
              <w:t xml:space="preserve">Temporary </w:t>
            </w:r>
          </w:p>
          <w:p w14:paraId="0A911B66" w14:textId="77777777" w:rsidR="00D02A53" w:rsidRPr="00D02A53" w:rsidRDefault="00D02A53" w:rsidP="00D02A53">
            <w:pPr>
              <w:ind w:left="113" w:right="113"/>
              <w:rPr>
                <w:rFonts w:ascii="Arial" w:hAnsi="Arial" w:cs="Arial"/>
                <w:b/>
                <w:bCs/>
                <w:sz w:val="16"/>
                <w:szCs w:val="16"/>
              </w:rPr>
            </w:pPr>
            <w:r w:rsidRPr="00D02A53">
              <w:rPr>
                <w:rFonts w:ascii="Arial" w:hAnsi="Arial" w:cs="Arial"/>
                <w:b/>
                <w:bCs/>
                <w:sz w:val="16"/>
                <w:szCs w:val="16"/>
              </w:rPr>
              <w:t xml:space="preserve">trend/effect </w:t>
            </w:r>
          </w:p>
        </w:tc>
        <w:tc>
          <w:tcPr>
            <w:tcW w:w="600" w:type="dxa"/>
            <w:tcBorders>
              <w:bottom w:val="single" w:sz="4" w:space="0" w:color="auto"/>
            </w:tcBorders>
            <w:shd w:val="clear" w:color="auto" w:fill="CCCCCC"/>
            <w:textDirection w:val="tbRl"/>
          </w:tcPr>
          <w:p w14:paraId="7BD4BBB8" w14:textId="77777777" w:rsidR="00D02A53" w:rsidRPr="00D02A53" w:rsidRDefault="00D02A53" w:rsidP="00D02A53">
            <w:pPr>
              <w:ind w:left="113" w:right="113"/>
              <w:rPr>
                <w:rFonts w:ascii="Arial" w:hAnsi="Arial" w:cs="Arial"/>
                <w:b/>
                <w:bCs/>
                <w:sz w:val="16"/>
                <w:szCs w:val="16"/>
              </w:rPr>
            </w:pPr>
            <w:r w:rsidRPr="00D02A53">
              <w:rPr>
                <w:rFonts w:ascii="Arial" w:hAnsi="Arial" w:cs="Arial"/>
                <w:b/>
                <w:bCs/>
                <w:sz w:val="16"/>
                <w:szCs w:val="16"/>
              </w:rPr>
              <w:t>Short-term</w:t>
            </w:r>
          </w:p>
          <w:p w14:paraId="2B326D5E" w14:textId="77777777" w:rsidR="00D02A53" w:rsidRPr="00D02A53" w:rsidRDefault="00D02A53" w:rsidP="00D02A53">
            <w:pPr>
              <w:ind w:left="113" w:right="113"/>
              <w:rPr>
                <w:rFonts w:ascii="Arial" w:hAnsi="Arial" w:cs="Arial"/>
                <w:b/>
                <w:bCs/>
                <w:sz w:val="16"/>
                <w:szCs w:val="16"/>
              </w:rPr>
            </w:pPr>
            <w:r w:rsidRPr="00D02A53">
              <w:rPr>
                <w:rFonts w:ascii="Arial" w:hAnsi="Arial" w:cs="Arial"/>
                <w:b/>
                <w:bCs/>
                <w:sz w:val="16"/>
                <w:szCs w:val="16"/>
              </w:rPr>
              <w:t xml:space="preserve">trend/effect </w:t>
            </w:r>
          </w:p>
        </w:tc>
        <w:tc>
          <w:tcPr>
            <w:tcW w:w="601" w:type="dxa"/>
            <w:tcBorders>
              <w:bottom w:val="single" w:sz="4" w:space="0" w:color="auto"/>
            </w:tcBorders>
            <w:shd w:val="clear" w:color="auto" w:fill="CCCCCC"/>
            <w:textDirection w:val="tbRl"/>
          </w:tcPr>
          <w:p w14:paraId="489A7BCD" w14:textId="77777777" w:rsidR="00D02A53" w:rsidRPr="00D02A53" w:rsidRDefault="00D02A53" w:rsidP="00D02A53">
            <w:pPr>
              <w:ind w:left="113" w:right="113"/>
              <w:rPr>
                <w:rFonts w:ascii="Arial" w:hAnsi="Arial" w:cs="Arial"/>
                <w:b/>
                <w:bCs/>
                <w:sz w:val="16"/>
                <w:szCs w:val="16"/>
              </w:rPr>
            </w:pPr>
            <w:r w:rsidRPr="00D02A53">
              <w:rPr>
                <w:rFonts w:ascii="Arial" w:hAnsi="Arial" w:cs="Arial"/>
                <w:b/>
                <w:bCs/>
                <w:sz w:val="16"/>
                <w:szCs w:val="16"/>
              </w:rPr>
              <w:t>Long-term</w:t>
            </w:r>
          </w:p>
          <w:p w14:paraId="698C3A57" w14:textId="77777777" w:rsidR="00D02A53" w:rsidRPr="00D02A53" w:rsidRDefault="00D02A53" w:rsidP="00D02A53">
            <w:pPr>
              <w:ind w:left="113" w:right="113"/>
              <w:rPr>
                <w:rFonts w:ascii="Arial" w:hAnsi="Arial" w:cs="Arial"/>
                <w:b/>
                <w:bCs/>
                <w:sz w:val="16"/>
                <w:szCs w:val="16"/>
              </w:rPr>
            </w:pPr>
            <w:r w:rsidRPr="00D02A53">
              <w:rPr>
                <w:rFonts w:ascii="Arial" w:hAnsi="Arial" w:cs="Arial"/>
                <w:b/>
                <w:bCs/>
                <w:sz w:val="16"/>
                <w:szCs w:val="16"/>
              </w:rPr>
              <w:t>trend/effect</w:t>
            </w:r>
          </w:p>
        </w:tc>
        <w:tc>
          <w:tcPr>
            <w:tcW w:w="4736" w:type="dxa"/>
            <w:tcBorders>
              <w:bottom w:val="single" w:sz="4" w:space="0" w:color="auto"/>
            </w:tcBorders>
            <w:shd w:val="clear" w:color="auto" w:fill="CCCCCC"/>
            <w:vAlign w:val="center"/>
          </w:tcPr>
          <w:p w14:paraId="43A717C3" w14:textId="77777777" w:rsidR="00D02A53" w:rsidRPr="00D02A53" w:rsidRDefault="00D02A53" w:rsidP="00D02A53">
            <w:pPr>
              <w:jc w:val="center"/>
              <w:rPr>
                <w:rFonts w:ascii="Arial" w:hAnsi="Arial" w:cs="Arial"/>
                <w:b/>
                <w:bCs/>
                <w:sz w:val="16"/>
                <w:szCs w:val="16"/>
              </w:rPr>
            </w:pPr>
            <w:r w:rsidRPr="00D02A53">
              <w:rPr>
                <w:rFonts w:ascii="Arial" w:hAnsi="Arial" w:cs="Arial"/>
                <w:b/>
                <w:bCs/>
                <w:sz w:val="16"/>
                <w:szCs w:val="16"/>
              </w:rPr>
              <w:t>Discussion of Effects</w:t>
            </w:r>
          </w:p>
        </w:tc>
      </w:tr>
      <w:tr w:rsidR="00D02A53" w:rsidRPr="00D02A53" w14:paraId="23AE93C5" w14:textId="77777777" w:rsidTr="00D02A53">
        <w:trPr>
          <w:cantSplit/>
          <w:jc w:val="center"/>
        </w:trPr>
        <w:tc>
          <w:tcPr>
            <w:tcW w:w="9032" w:type="dxa"/>
            <w:gridSpan w:val="6"/>
            <w:shd w:val="clear" w:color="auto" w:fill="CCCCCC"/>
          </w:tcPr>
          <w:p w14:paraId="5B27DF4E" w14:textId="77777777" w:rsidR="00D02A53" w:rsidRPr="00D02A53" w:rsidRDefault="00D02A53" w:rsidP="00D02A53">
            <w:pPr>
              <w:rPr>
                <w:rFonts w:ascii="Arial" w:hAnsi="Arial" w:cs="Arial"/>
                <w:sz w:val="16"/>
                <w:szCs w:val="16"/>
                <w:highlight w:val="yellow"/>
              </w:rPr>
            </w:pPr>
            <w:r w:rsidRPr="00D02A53">
              <w:rPr>
                <w:rFonts w:ascii="Arial" w:hAnsi="Arial" w:cs="Arial"/>
                <w:b/>
                <w:bCs/>
                <w:sz w:val="16"/>
                <w:szCs w:val="16"/>
              </w:rPr>
              <w:t>Subpopulation Character</w:t>
            </w:r>
          </w:p>
        </w:tc>
      </w:tr>
      <w:tr w:rsidR="00D02A53" w:rsidRPr="00D02A53" w14:paraId="460EB9EA" w14:textId="77777777" w:rsidTr="00EB3D0E">
        <w:trPr>
          <w:jc w:val="center"/>
        </w:trPr>
        <w:tc>
          <w:tcPr>
            <w:tcW w:w="2030" w:type="dxa"/>
            <w:vAlign w:val="center"/>
          </w:tcPr>
          <w:p w14:paraId="7B67BDA3" w14:textId="77777777" w:rsidR="00D02A53" w:rsidRPr="00D02A53" w:rsidRDefault="00D02A53" w:rsidP="00EB3D0E">
            <w:pPr>
              <w:rPr>
                <w:rFonts w:ascii="Arial" w:hAnsi="Arial" w:cs="Arial"/>
                <w:sz w:val="16"/>
                <w:szCs w:val="16"/>
              </w:rPr>
            </w:pPr>
            <w:r w:rsidRPr="00D02A53">
              <w:rPr>
                <w:rFonts w:ascii="Arial" w:hAnsi="Arial" w:cs="Arial"/>
                <w:sz w:val="16"/>
                <w:szCs w:val="16"/>
              </w:rPr>
              <w:t>Local Population Size</w:t>
            </w:r>
          </w:p>
        </w:tc>
        <w:tc>
          <w:tcPr>
            <w:tcW w:w="465" w:type="dxa"/>
            <w:vAlign w:val="center"/>
          </w:tcPr>
          <w:p w14:paraId="55E30495" w14:textId="4D19EBC6" w:rsidR="00D02A53" w:rsidRPr="00D02A53" w:rsidRDefault="00B25122" w:rsidP="00EB3D0E">
            <w:pPr>
              <w:jc w:val="center"/>
              <w:rPr>
                <w:rFonts w:ascii="Arial" w:hAnsi="Arial" w:cs="Arial"/>
                <w:sz w:val="16"/>
                <w:szCs w:val="16"/>
              </w:rPr>
            </w:pPr>
            <w:r>
              <w:rPr>
                <w:rFonts w:ascii="Arial" w:hAnsi="Arial" w:cs="Arial"/>
                <w:sz w:val="16"/>
                <w:szCs w:val="16"/>
              </w:rPr>
              <w:t>NI</w:t>
            </w:r>
          </w:p>
        </w:tc>
        <w:tc>
          <w:tcPr>
            <w:tcW w:w="600" w:type="dxa"/>
            <w:vAlign w:val="center"/>
          </w:tcPr>
          <w:p w14:paraId="0133B767" w14:textId="20856FCF" w:rsidR="00D02A53" w:rsidRPr="00D02A53" w:rsidRDefault="008D1BC6" w:rsidP="00EB3D0E">
            <w:pPr>
              <w:jc w:val="center"/>
              <w:rPr>
                <w:rFonts w:ascii="Arial" w:hAnsi="Arial" w:cs="Arial"/>
                <w:sz w:val="20"/>
                <w:szCs w:val="20"/>
              </w:rPr>
            </w:pPr>
            <w:r>
              <w:rPr>
                <w:rFonts w:ascii="Arial" w:hAnsi="Arial" w:cs="Arial"/>
                <w:sz w:val="16"/>
                <w:szCs w:val="16"/>
              </w:rPr>
              <w:t>none</w:t>
            </w:r>
          </w:p>
        </w:tc>
        <w:tc>
          <w:tcPr>
            <w:tcW w:w="600" w:type="dxa"/>
            <w:vAlign w:val="center"/>
          </w:tcPr>
          <w:p w14:paraId="380F93C7"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601" w:type="dxa"/>
            <w:vAlign w:val="center"/>
          </w:tcPr>
          <w:p w14:paraId="48A51D53"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4736" w:type="dxa"/>
            <w:vMerge w:val="restart"/>
            <w:shd w:val="clear" w:color="auto" w:fill="auto"/>
            <w:vAlign w:val="center"/>
          </w:tcPr>
          <w:p w14:paraId="0162CAE7" w14:textId="1CA0C6A3" w:rsidR="00D02A53" w:rsidRPr="00D02A53" w:rsidRDefault="002F2831" w:rsidP="002F2831">
            <w:pPr>
              <w:rPr>
                <w:rFonts w:ascii="Arial" w:hAnsi="Arial" w:cs="Arial"/>
                <w:sz w:val="16"/>
                <w:szCs w:val="16"/>
                <w:highlight w:val="yellow"/>
              </w:rPr>
            </w:pPr>
            <w:r>
              <w:rPr>
                <w:rFonts w:ascii="Arial" w:hAnsi="Arial" w:cs="Arial"/>
                <w:sz w:val="16"/>
                <w:szCs w:val="16"/>
              </w:rPr>
              <w:t xml:space="preserve">No influence </w:t>
            </w:r>
            <w:proofErr w:type="gramStart"/>
            <w:r w:rsidR="00D02A53" w:rsidRPr="00D02A53">
              <w:rPr>
                <w:rFonts w:ascii="Arial" w:hAnsi="Arial" w:cs="Arial"/>
                <w:sz w:val="16"/>
                <w:szCs w:val="16"/>
              </w:rPr>
              <w:t>to</w:t>
            </w:r>
            <w:proofErr w:type="gramEnd"/>
            <w:r w:rsidR="00D02A53" w:rsidRPr="00D02A53">
              <w:rPr>
                <w:rFonts w:ascii="Arial" w:hAnsi="Arial" w:cs="Arial"/>
                <w:sz w:val="16"/>
                <w:szCs w:val="16"/>
              </w:rPr>
              <w:t xml:space="preserve"> </w:t>
            </w:r>
            <w:r w:rsidR="000A02DA">
              <w:rPr>
                <w:rFonts w:ascii="Arial" w:hAnsi="Arial" w:cs="Arial"/>
                <w:sz w:val="16"/>
                <w:szCs w:val="16"/>
              </w:rPr>
              <w:t>Bull Trout</w:t>
            </w:r>
            <w:r w:rsidR="00D02A53" w:rsidRPr="00D02A53">
              <w:rPr>
                <w:rFonts w:ascii="Arial" w:hAnsi="Arial" w:cs="Arial"/>
                <w:sz w:val="16"/>
                <w:szCs w:val="16"/>
              </w:rPr>
              <w:t xml:space="preserve"> at ford</w:t>
            </w:r>
            <w:r w:rsidR="00CE2DE5">
              <w:rPr>
                <w:rFonts w:ascii="Arial" w:hAnsi="Arial" w:cs="Arial"/>
                <w:sz w:val="16"/>
                <w:szCs w:val="16"/>
              </w:rPr>
              <w:t xml:space="preserve">.  </w:t>
            </w:r>
            <w:r w:rsidR="00D02A53" w:rsidRPr="00D02A53">
              <w:rPr>
                <w:rFonts w:ascii="Arial" w:hAnsi="Arial" w:cs="Arial"/>
                <w:sz w:val="16"/>
                <w:szCs w:val="16"/>
              </w:rPr>
              <w:t xml:space="preserve"> See discussion in Direct Effects section.</w:t>
            </w:r>
          </w:p>
        </w:tc>
      </w:tr>
      <w:tr w:rsidR="00D02A53" w:rsidRPr="00D02A53" w14:paraId="4972D0B0" w14:textId="77777777" w:rsidTr="00EB3D0E">
        <w:trPr>
          <w:jc w:val="center"/>
        </w:trPr>
        <w:tc>
          <w:tcPr>
            <w:tcW w:w="2030" w:type="dxa"/>
            <w:vAlign w:val="center"/>
          </w:tcPr>
          <w:p w14:paraId="3DFF101D" w14:textId="77777777" w:rsidR="00D02A53" w:rsidRPr="00D02A53" w:rsidRDefault="00D02A53" w:rsidP="00EB3D0E">
            <w:pPr>
              <w:rPr>
                <w:rFonts w:ascii="Arial" w:hAnsi="Arial" w:cs="Arial"/>
                <w:sz w:val="16"/>
                <w:szCs w:val="16"/>
              </w:rPr>
            </w:pPr>
            <w:r w:rsidRPr="00D02A53">
              <w:rPr>
                <w:rFonts w:ascii="Arial" w:hAnsi="Arial" w:cs="Arial"/>
                <w:sz w:val="16"/>
                <w:szCs w:val="16"/>
              </w:rPr>
              <w:t>Growth and Survival</w:t>
            </w:r>
          </w:p>
        </w:tc>
        <w:tc>
          <w:tcPr>
            <w:tcW w:w="465" w:type="dxa"/>
            <w:vAlign w:val="center"/>
          </w:tcPr>
          <w:p w14:paraId="7D1A001F" w14:textId="62BCF83E" w:rsidR="00D02A53" w:rsidRPr="002F2831" w:rsidRDefault="00B25122" w:rsidP="00EB3D0E">
            <w:pPr>
              <w:jc w:val="center"/>
              <w:rPr>
                <w:rFonts w:ascii="Arial" w:hAnsi="Arial" w:cs="Arial"/>
                <w:sz w:val="16"/>
                <w:szCs w:val="16"/>
              </w:rPr>
            </w:pPr>
            <w:r>
              <w:rPr>
                <w:rFonts w:ascii="Arial" w:hAnsi="Arial" w:cs="Arial"/>
                <w:sz w:val="16"/>
                <w:szCs w:val="16"/>
              </w:rPr>
              <w:t>NI</w:t>
            </w:r>
          </w:p>
        </w:tc>
        <w:tc>
          <w:tcPr>
            <w:tcW w:w="600" w:type="dxa"/>
            <w:vAlign w:val="center"/>
          </w:tcPr>
          <w:p w14:paraId="6983B26D" w14:textId="67FDCD8C" w:rsidR="00D02A53" w:rsidRPr="002F2831" w:rsidRDefault="002F2831" w:rsidP="00EB3D0E">
            <w:pPr>
              <w:jc w:val="center"/>
              <w:rPr>
                <w:rFonts w:ascii="Arial" w:hAnsi="Arial" w:cs="Arial"/>
                <w:sz w:val="16"/>
                <w:szCs w:val="16"/>
              </w:rPr>
            </w:pPr>
            <w:r w:rsidRPr="002F2831">
              <w:rPr>
                <w:rFonts w:ascii="Arial" w:hAnsi="Arial" w:cs="Arial"/>
                <w:sz w:val="16"/>
                <w:szCs w:val="16"/>
              </w:rPr>
              <w:t>none</w:t>
            </w:r>
          </w:p>
        </w:tc>
        <w:tc>
          <w:tcPr>
            <w:tcW w:w="600" w:type="dxa"/>
            <w:vAlign w:val="center"/>
          </w:tcPr>
          <w:p w14:paraId="7C60E187"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601" w:type="dxa"/>
            <w:vAlign w:val="center"/>
          </w:tcPr>
          <w:p w14:paraId="2BB8E165"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4736" w:type="dxa"/>
            <w:vMerge/>
            <w:shd w:val="clear" w:color="auto" w:fill="auto"/>
          </w:tcPr>
          <w:p w14:paraId="6EABA200" w14:textId="77777777" w:rsidR="00D02A53" w:rsidRPr="00D02A53" w:rsidRDefault="00D02A53" w:rsidP="00D02A53">
            <w:pPr>
              <w:rPr>
                <w:rFonts w:ascii="Arial" w:hAnsi="Arial" w:cs="Arial"/>
                <w:sz w:val="16"/>
                <w:szCs w:val="16"/>
                <w:highlight w:val="yellow"/>
              </w:rPr>
            </w:pPr>
          </w:p>
        </w:tc>
      </w:tr>
      <w:tr w:rsidR="00D02A53" w:rsidRPr="00D02A53" w14:paraId="02EB5671" w14:textId="77777777" w:rsidTr="00EB3D0E">
        <w:trPr>
          <w:jc w:val="center"/>
        </w:trPr>
        <w:tc>
          <w:tcPr>
            <w:tcW w:w="2030" w:type="dxa"/>
            <w:vAlign w:val="center"/>
          </w:tcPr>
          <w:p w14:paraId="54BCBEFC" w14:textId="77777777" w:rsidR="00D02A53" w:rsidRPr="00D02A53" w:rsidRDefault="00D02A53" w:rsidP="00EB3D0E">
            <w:pPr>
              <w:rPr>
                <w:rFonts w:ascii="Arial" w:hAnsi="Arial" w:cs="Arial"/>
                <w:sz w:val="16"/>
                <w:szCs w:val="16"/>
              </w:rPr>
            </w:pPr>
            <w:r w:rsidRPr="00D02A53">
              <w:rPr>
                <w:rFonts w:ascii="Arial" w:hAnsi="Arial" w:cs="Arial"/>
                <w:sz w:val="16"/>
                <w:szCs w:val="16"/>
              </w:rPr>
              <w:t>Life History Diversity and Isolation</w:t>
            </w:r>
          </w:p>
        </w:tc>
        <w:tc>
          <w:tcPr>
            <w:tcW w:w="465" w:type="dxa"/>
            <w:vAlign w:val="center"/>
          </w:tcPr>
          <w:p w14:paraId="67F7BB96"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NI</w:t>
            </w:r>
          </w:p>
        </w:tc>
        <w:tc>
          <w:tcPr>
            <w:tcW w:w="600" w:type="dxa"/>
            <w:vAlign w:val="center"/>
          </w:tcPr>
          <w:p w14:paraId="25E454DE"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600" w:type="dxa"/>
            <w:vAlign w:val="center"/>
          </w:tcPr>
          <w:p w14:paraId="4398874A"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601" w:type="dxa"/>
            <w:vAlign w:val="center"/>
          </w:tcPr>
          <w:p w14:paraId="4D8AF607"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4736" w:type="dxa"/>
            <w:vMerge/>
            <w:shd w:val="clear" w:color="auto" w:fill="auto"/>
          </w:tcPr>
          <w:p w14:paraId="670D43B5" w14:textId="77777777" w:rsidR="00D02A53" w:rsidRPr="00D02A53" w:rsidRDefault="00D02A53" w:rsidP="00D02A53">
            <w:pPr>
              <w:rPr>
                <w:rFonts w:ascii="Arial" w:hAnsi="Arial" w:cs="Arial"/>
                <w:sz w:val="16"/>
                <w:szCs w:val="16"/>
                <w:highlight w:val="yellow"/>
              </w:rPr>
            </w:pPr>
          </w:p>
        </w:tc>
      </w:tr>
      <w:tr w:rsidR="00D02A53" w:rsidRPr="00D02A53" w14:paraId="2AC5A829" w14:textId="77777777" w:rsidTr="00EB3D0E">
        <w:trPr>
          <w:jc w:val="center"/>
        </w:trPr>
        <w:tc>
          <w:tcPr>
            <w:tcW w:w="2030" w:type="dxa"/>
            <w:vAlign w:val="center"/>
          </w:tcPr>
          <w:p w14:paraId="195FDECE" w14:textId="77777777" w:rsidR="00D02A53" w:rsidRPr="00D02A53" w:rsidRDefault="00D02A53" w:rsidP="00EB3D0E">
            <w:pPr>
              <w:rPr>
                <w:rFonts w:ascii="Arial" w:hAnsi="Arial" w:cs="Arial"/>
                <w:sz w:val="16"/>
                <w:szCs w:val="16"/>
              </w:rPr>
            </w:pPr>
            <w:r w:rsidRPr="00D02A53">
              <w:rPr>
                <w:rFonts w:ascii="Arial" w:hAnsi="Arial" w:cs="Arial"/>
                <w:sz w:val="16"/>
                <w:szCs w:val="16"/>
              </w:rPr>
              <w:t>Persistence and Genetic Integrity</w:t>
            </w:r>
          </w:p>
        </w:tc>
        <w:tc>
          <w:tcPr>
            <w:tcW w:w="465" w:type="dxa"/>
            <w:vAlign w:val="center"/>
          </w:tcPr>
          <w:p w14:paraId="0DF34FB2"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NI</w:t>
            </w:r>
          </w:p>
        </w:tc>
        <w:tc>
          <w:tcPr>
            <w:tcW w:w="600" w:type="dxa"/>
            <w:vAlign w:val="center"/>
          </w:tcPr>
          <w:p w14:paraId="4A451563"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600" w:type="dxa"/>
            <w:vAlign w:val="center"/>
          </w:tcPr>
          <w:p w14:paraId="575259DE"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601" w:type="dxa"/>
            <w:vAlign w:val="center"/>
          </w:tcPr>
          <w:p w14:paraId="0D4E90DD"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4736" w:type="dxa"/>
            <w:vMerge/>
            <w:shd w:val="clear" w:color="auto" w:fill="auto"/>
          </w:tcPr>
          <w:p w14:paraId="1A182164" w14:textId="77777777" w:rsidR="00D02A53" w:rsidRPr="00D02A53" w:rsidRDefault="00D02A53" w:rsidP="00D02A53">
            <w:pPr>
              <w:rPr>
                <w:rFonts w:ascii="Arial" w:hAnsi="Arial" w:cs="Arial"/>
                <w:sz w:val="16"/>
                <w:szCs w:val="16"/>
                <w:highlight w:val="yellow"/>
              </w:rPr>
            </w:pPr>
          </w:p>
        </w:tc>
      </w:tr>
      <w:tr w:rsidR="00D02A53" w:rsidRPr="00D02A53" w14:paraId="1A41AB66" w14:textId="77777777" w:rsidTr="00D02A53">
        <w:trPr>
          <w:cantSplit/>
          <w:jc w:val="center"/>
        </w:trPr>
        <w:tc>
          <w:tcPr>
            <w:tcW w:w="9032" w:type="dxa"/>
            <w:gridSpan w:val="6"/>
            <w:shd w:val="clear" w:color="auto" w:fill="CCCCCC"/>
          </w:tcPr>
          <w:p w14:paraId="7BD0F486" w14:textId="77777777" w:rsidR="00D02A53" w:rsidRPr="00D02A53" w:rsidRDefault="00D02A53" w:rsidP="00D02A53">
            <w:pPr>
              <w:rPr>
                <w:rFonts w:ascii="Arial" w:hAnsi="Arial" w:cs="Arial"/>
                <w:b/>
                <w:sz w:val="16"/>
                <w:szCs w:val="16"/>
                <w:highlight w:val="yellow"/>
              </w:rPr>
            </w:pPr>
            <w:r w:rsidRPr="00D02A53">
              <w:rPr>
                <w:rFonts w:ascii="Arial" w:hAnsi="Arial" w:cs="Arial"/>
                <w:b/>
                <w:sz w:val="16"/>
                <w:szCs w:val="16"/>
              </w:rPr>
              <w:t>Water Quality</w:t>
            </w:r>
          </w:p>
        </w:tc>
      </w:tr>
      <w:tr w:rsidR="00D02A53" w:rsidRPr="00D02A53" w14:paraId="20713FF1" w14:textId="77777777" w:rsidTr="00EB3D0E">
        <w:trPr>
          <w:jc w:val="center"/>
        </w:trPr>
        <w:tc>
          <w:tcPr>
            <w:tcW w:w="2030" w:type="dxa"/>
            <w:vAlign w:val="center"/>
          </w:tcPr>
          <w:p w14:paraId="64591F20" w14:textId="77777777" w:rsidR="00D02A53" w:rsidRPr="00D02A53" w:rsidRDefault="00D02A53" w:rsidP="00EB3D0E">
            <w:pPr>
              <w:rPr>
                <w:rFonts w:ascii="Arial" w:hAnsi="Arial" w:cs="Arial"/>
                <w:sz w:val="16"/>
                <w:szCs w:val="16"/>
              </w:rPr>
            </w:pPr>
            <w:r w:rsidRPr="00D02A53">
              <w:rPr>
                <w:rFonts w:ascii="Arial" w:hAnsi="Arial" w:cs="Arial"/>
                <w:sz w:val="16"/>
                <w:szCs w:val="16"/>
              </w:rPr>
              <w:t>Temperature</w:t>
            </w:r>
          </w:p>
        </w:tc>
        <w:tc>
          <w:tcPr>
            <w:tcW w:w="465" w:type="dxa"/>
            <w:vAlign w:val="center"/>
          </w:tcPr>
          <w:p w14:paraId="4A0BFBDF" w14:textId="2D65F17F" w:rsidR="00D02A53" w:rsidRPr="00D02A53" w:rsidRDefault="00B25122" w:rsidP="00EB3D0E">
            <w:pPr>
              <w:pStyle w:val="BAnormal1"/>
              <w:jc w:val="center"/>
              <w:rPr>
                <w:rFonts w:cs="Arial"/>
                <w:sz w:val="16"/>
                <w:szCs w:val="16"/>
              </w:rPr>
            </w:pPr>
            <w:r>
              <w:rPr>
                <w:rFonts w:cs="Arial"/>
                <w:sz w:val="16"/>
                <w:szCs w:val="16"/>
              </w:rPr>
              <w:t>NI</w:t>
            </w:r>
          </w:p>
        </w:tc>
        <w:tc>
          <w:tcPr>
            <w:tcW w:w="600" w:type="dxa"/>
            <w:vAlign w:val="center"/>
          </w:tcPr>
          <w:p w14:paraId="48CA6D68" w14:textId="294989C4" w:rsidR="00D02A53" w:rsidRPr="00D02A53" w:rsidRDefault="002F2831" w:rsidP="00EB3D0E">
            <w:pPr>
              <w:pStyle w:val="BAnormal1"/>
              <w:jc w:val="center"/>
              <w:rPr>
                <w:rFonts w:cs="Arial"/>
                <w:sz w:val="16"/>
                <w:szCs w:val="16"/>
              </w:rPr>
            </w:pPr>
            <w:r>
              <w:rPr>
                <w:rFonts w:cs="Arial"/>
                <w:sz w:val="16"/>
                <w:szCs w:val="16"/>
              </w:rPr>
              <w:t>none</w:t>
            </w:r>
          </w:p>
        </w:tc>
        <w:tc>
          <w:tcPr>
            <w:tcW w:w="600" w:type="dxa"/>
            <w:vAlign w:val="center"/>
          </w:tcPr>
          <w:p w14:paraId="18D40EFE" w14:textId="7CA6924E" w:rsidR="00D02A53" w:rsidRPr="00D02A53" w:rsidRDefault="002F2831" w:rsidP="00EB3D0E">
            <w:pPr>
              <w:pStyle w:val="BAnormal1"/>
              <w:jc w:val="center"/>
              <w:rPr>
                <w:rFonts w:cs="Arial"/>
                <w:sz w:val="16"/>
                <w:szCs w:val="16"/>
              </w:rPr>
            </w:pPr>
            <w:r>
              <w:rPr>
                <w:rFonts w:cs="Arial"/>
                <w:sz w:val="16"/>
                <w:szCs w:val="16"/>
              </w:rPr>
              <w:t>none</w:t>
            </w:r>
          </w:p>
        </w:tc>
        <w:tc>
          <w:tcPr>
            <w:tcW w:w="601" w:type="dxa"/>
            <w:vAlign w:val="center"/>
          </w:tcPr>
          <w:p w14:paraId="1A4FE272" w14:textId="265A8B14" w:rsidR="00D02A53" w:rsidRPr="00D02A53" w:rsidRDefault="00997532" w:rsidP="00EB3D0E">
            <w:pPr>
              <w:pStyle w:val="BAnormal1"/>
              <w:jc w:val="center"/>
              <w:rPr>
                <w:rFonts w:cs="Arial"/>
                <w:sz w:val="16"/>
                <w:szCs w:val="16"/>
              </w:rPr>
            </w:pPr>
            <w:r>
              <w:rPr>
                <w:rFonts w:cs="Arial"/>
                <w:sz w:val="16"/>
                <w:szCs w:val="16"/>
              </w:rPr>
              <w:t>n</w:t>
            </w:r>
            <w:r w:rsidR="00D02A53" w:rsidRPr="00D02A53">
              <w:rPr>
                <w:rFonts w:cs="Arial"/>
                <w:sz w:val="16"/>
                <w:szCs w:val="16"/>
              </w:rPr>
              <w:t>one</w:t>
            </w:r>
          </w:p>
        </w:tc>
        <w:tc>
          <w:tcPr>
            <w:tcW w:w="4736" w:type="dxa"/>
            <w:vAlign w:val="center"/>
          </w:tcPr>
          <w:p w14:paraId="05AEDD6D" w14:textId="1432EB4A" w:rsidR="00D02A53" w:rsidRPr="00D02A53" w:rsidRDefault="002F2831" w:rsidP="00EB3D0E">
            <w:pPr>
              <w:pStyle w:val="banormal0"/>
              <w:rPr>
                <w:rFonts w:ascii="Arial" w:hAnsi="Arial" w:cs="Arial"/>
                <w:sz w:val="16"/>
                <w:szCs w:val="16"/>
              </w:rPr>
            </w:pPr>
            <w:r>
              <w:rPr>
                <w:rFonts w:ascii="Arial" w:hAnsi="Arial" w:cs="Arial"/>
                <w:sz w:val="16"/>
                <w:szCs w:val="16"/>
              </w:rPr>
              <w:t>No influence on stream temperature is expected.</w:t>
            </w:r>
          </w:p>
        </w:tc>
      </w:tr>
      <w:tr w:rsidR="00D02A53" w:rsidRPr="00D02A53" w14:paraId="0984B878" w14:textId="77777777" w:rsidTr="00EB3D0E">
        <w:trPr>
          <w:jc w:val="center"/>
        </w:trPr>
        <w:tc>
          <w:tcPr>
            <w:tcW w:w="2030" w:type="dxa"/>
            <w:vAlign w:val="center"/>
          </w:tcPr>
          <w:p w14:paraId="33AED3DF" w14:textId="77777777" w:rsidR="00D02A53" w:rsidRPr="00D02A53" w:rsidRDefault="00D02A53" w:rsidP="00EB3D0E">
            <w:pPr>
              <w:rPr>
                <w:rFonts w:ascii="Arial" w:hAnsi="Arial" w:cs="Arial"/>
                <w:sz w:val="16"/>
                <w:szCs w:val="16"/>
              </w:rPr>
            </w:pPr>
            <w:r w:rsidRPr="00D02A53">
              <w:rPr>
                <w:rFonts w:ascii="Arial" w:hAnsi="Arial" w:cs="Arial"/>
                <w:sz w:val="16"/>
                <w:szCs w:val="16"/>
              </w:rPr>
              <w:t>Sediment/Turbidity</w:t>
            </w:r>
          </w:p>
        </w:tc>
        <w:tc>
          <w:tcPr>
            <w:tcW w:w="465" w:type="dxa"/>
            <w:vAlign w:val="center"/>
          </w:tcPr>
          <w:p w14:paraId="5502EB40" w14:textId="77777777" w:rsidR="00D02A53" w:rsidRPr="00D02A53" w:rsidRDefault="00D02A53" w:rsidP="00EB3D0E">
            <w:pPr>
              <w:pStyle w:val="BAnormal1"/>
              <w:jc w:val="center"/>
              <w:rPr>
                <w:rFonts w:cs="Arial"/>
                <w:sz w:val="16"/>
                <w:szCs w:val="16"/>
              </w:rPr>
            </w:pPr>
            <w:r w:rsidRPr="00D02A53">
              <w:rPr>
                <w:rFonts w:cs="Arial"/>
                <w:sz w:val="16"/>
                <w:szCs w:val="16"/>
              </w:rPr>
              <w:t>M</w:t>
            </w:r>
          </w:p>
        </w:tc>
        <w:tc>
          <w:tcPr>
            <w:tcW w:w="600" w:type="dxa"/>
            <w:vAlign w:val="center"/>
          </w:tcPr>
          <w:p w14:paraId="6C07DCE6" w14:textId="5D7A0FDE" w:rsidR="00D02A53" w:rsidRPr="00D02A53" w:rsidRDefault="00C904F9" w:rsidP="00EB3D0E">
            <w:pPr>
              <w:pStyle w:val="BAnormal1"/>
              <w:jc w:val="center"/>
              <w:rPr>
                <w:rFonts w:cs="Arial"/>
                <w:sz w:val="16"/>
                <w:szCs w:val="16"/>
              </w:rPr>
            </w:pPr>
            <w:r>
              <w:rPr>
                <w:rFonts w:cs="Arial"/>
                <w:sz w:val="16"/>
                <w:szCs w:val="16"/>
              </w:rPr>
              <w:t>+</w:t>
            </w:r>
            <w:r w:rsidR="00D02A53" w:rsidRPr="00D02A53">
              <w:rPr>
                <w:rFonts w:cs="Arial"/>
                <w:sz w:val="16"/>
                <w:szCs w:val="16"/>
              </w:rPr>
              <w:t>*</w:t>
            </w:r>
          </w:p>
        </w:tc>
        <w:tc>
          <w:tcPr>
            <w:tcW w:w="600" w:type="dxa"/>
            <w:vAlign w:val="center"/>
          </w:tcPr>
          <w:p w14:paraId="04B25DEB" w14:textId="18E8173F" w:rsidR="00D02A53" w:rsidRPr="00D02A53" w:rsidRDefault="002F2831" w:rsidP="00EB3D0E">
            <w:pPr>
              <w:pStyle w:val="BAnormal1"/>
              <w:jc w:val="center"/>
              <w:rPr>
                <w:rFonts w:cs="Arial"/>
                <w:sz w:val="16"/>
                <w:szCs w:val="16"/>
              </w:rPr>
            </w:pPr>
            <w:r>
              <w:rPr>
                <w:rFonts w:cs="Arial"/>
                <w:sz w:val="16"/>
                <w:szCs w:val="16"/>
              </w:rPr>
              <w:t>+</w:t>
            </w:r>
            <w:r w:rsidR="00997532">
              <w:rPr>
                <w:rFonts w:cs="Arial"/>
                <w:sz w:val="16"/>
                <w:szCs w:val="16"/>
              </w:rPr>
              <w:t>*</w:t>
            </w:r>
          </w:p>
        </w:tc>
        <w:tc>
          <w:tcPr>
            <w:tcW w:w="601" w:type="dxa"/>
            <w:vAlign w:val="center"/>
          </w:tcPr>
          <w:p w14:paraId="49C9A54F" w14:textId="0B56529B" w:rsidR="00D02A53" w:rsidRPr="00D02A53" w:rsidRDefault="00B350DA" w:rsidP="00EB3D0E">
            <w:pPr>
              <w:pStyle w:val="BAnormal1"/>
              <w:jc w:val="center"/>
              <w:rPr>
                <w:rFonts w:cs="Arial"/>
                <w:sz w:val="16"/>
                <w:szCs w:val="16"/>
              </w:rPr>
            </w:pPr>
            <w:r>
              <w:rPr>
                <w:rFonts w:cs="Arial"/>
                <w:sz w:val="16"/>
                <w:szCs w:val="16"/>
              </w:rPr>
              <w:t>+*</w:t>
            </w:r>
          </w:p>
        </w:tc>
        <w:tc>
          <w:tcPr>
            <w:tcW w:w="4736" w:type="dxa"/>
            <w:vAlign w:val="center"/>
          </w:tcPr>
          <w:p w14:paraId="57D7B698" w14:textId="7D68218D" w:rsidR="00D02A53" w:rsidRPr="00D02A53" w:rsidRDefault="00D02A53" w:rsidP="00EB3D0E">
            <w:pPr>
              <w:pStyle w:val="banormal0"/>
              <w:rPr>
                <w:rFonts w:ascii="Arial" w:hAnsi="Arial" w:cs="Arial"/>
                <w:sz w:val="16"/>
                <w:szCs w:val="16"/>
              </w:rPr>
            </w:pPr>
            <w:r w:rsidRPr="00D02A53">
              <w:rPr>
                <w:rFonts w:ascii="Arial" w:hAnsi="Arial" w:cs="Arial"/>
                <w:sz w:val="16"/>
                <w:szCs w:val="16"/>
              </w:rPr>
              <w:t>Minor temporary inputs from fording, minimized by im</w:t>
            </w:r>
            <w:r w:rsidR="00997532">
              <w:rPr>
                <w:rFonts w:ascii="Arial" w:hAnsi="Arial" w:cs="Arial"/>
                <w:sz w:val="16"/>
                <w:szCs w:val="16"/>
              </w:rPr>
              <w:t>provements of ford approaches</w:t>
            </w:r>
            <w:r w:rsidR="00930069">
              <w:rPr>
                <w:rFonts w:ascii="Arial" w:hAnsi="Arial" w:cs="Arial"/>
                <w:sz w:val="16"/>
                <w:szCs w:val="16"/>
              </w:rPr>
              <w:t xml:space="preserve"> and reduction of unauthorized traffic</w:t>
            </w:r>
            <w:r w:rsidR="00CE2DE5">
              <w:rPr>
                <w:rFonts w:ascii="Arial" w:hAnsi="Arial" w:cs="Arial"/>
                <w:sz w:val="16"/>
                <w:szCs w:val="16"/>
              </w:rPr>
              <w:t xml:space="preserve">.  </w:t>
            </w:r>
            <w:r w:rsidR="00B350DA">
              <w:rPr>
                <w:rFonts w:ascii="Arial" w:hAnsi="Arial" w:cs="Arial"/>
                <w:sz w:val="16"/>
                <w:szCs w:val="16"/>
              </w:rPr>
              <w:t xml:space="preserve">Slight </w:t>
            </w:r>
            <w:proofErr w:type="gramStart"/>
            <w:r w:rsidR="00B350DA">
              <w:rPr>
                <w:rFonts w:ascii="Arial" w:hAnsi="Arial" w:cs="Arial"/>
                <w:sz w:val="16"/>
                <w:szCs w:val="16"/>
              </w:rPr>
              <w:t>long term</w:t>
            </w:r>
            <w:proofErr w:type="gramEnd"/>
            <w:r w:rsidR="00B350DA">
              <w:rPr>
                <w:rFonts w:ascii="Arial" w:hAnsi="Arial" w:cs="Arial"/>
                <w:sz w:val="16"/>
                <w:szCs w:val="16"/>
              </w:rPr>
              <w:t xml:space="preserve"> </w:t>
            </w:r>
            <w:r w:rsidR="002F2831">
              <w:rPr>
                <w:rFonts w:ascii="Arial" w:hAnsi="Arial" w:cs="Arial"/>
                <w:sz w:val="16"/>
                <w:szCs w:val="16"/>
              </w:rPr>
              <w:t>improvements</w:t>
            </w:r>
            <w:r w:rsidR="00B350DA">
              <w:rPr>
                <w:rFonts w:ascii="Arial" w:hAnsi="Arial" w:cs="Arial"/>
                <w:sz w:val="16"/>
                <w:szCs w:val="16"/>
              </w:rPr>
              <w:t xml:space="preserve"> due to </w:t>
            </w:r>
            <w:r w:rsidR="002F2831">
              <w:rPr>
                <w:rFonts w:ascii="Arial" w:hAnsi="Arial" w:cs="Arial"/>
                <w:sz w:val="16"/>
                <w:szCs w:val="16"/>
              </w:rPr>
              <w:t>mitigation actions explained above</w:t>
            </w:r>
            <w:r w:rsidR="00CE2DE5">
              <w:rPr>
                <w:rFonts w:ascii="Arial" w:hAnsi="Arial" w:cs="Arial"/>
                <w:sz w:val="16"/>
                <w:szCs w:val="16"/>
              </w:rPr>
              <w:t xml:space="preserve">.  </w:t>
            </w:r>
            <w:r w:rsidR="003E2193">
              <w:rPr>
                <w:rFonts w:ascii="Arial" w:hAnsi="Arial" w:cs="Arial"/>
                <w:sz w:val="16"/>
                <w:szCs w:val="16"/>
              </w:rPr>
              <w:t xml:space="preserve"> </w:t>
            </w:r>
            <w:r w:rsidR="003E2193" w:rsidRPr="00D02A53">
              <w:rPr>
                <w:rFonts w:ascii="Arial" w:hAnsi="Arial" w:cs="Arial"/>
                <w:sz w:val="16"/>
                <w:szCs w:val="16"/>
              </w:rPr>
              <w:t>See discussion in Direct Effects section.</w:t>
            </w:r>
          </w:p>
        </w:tc>
      </w:tr>
      <w:tr w:rsidR="00D02A53" w:rsidRPr="00D02A53" w14:paraId="39E6097B" w14:textId="77777777" w:rsidTr="00EB3D0E">
        <w:trPr>
          <w:jc w:val="center"/>
        </w:trPr>
        <w:tc>
          <w:tcPr>
            <w:tcW w:w="2030" w:type="dxa"/>
            <w:tcBorders>
              <w:bottom w:val="single" w:sz="4" w:space="0" w:color="auto"/>
            </w:tcBorders>
            <w:vAlign w:val="center"/>
          </w:tcPr>
          <w:p w14:paraId="43A57F80" w14:textId="77777777" w:rsidR="00D02A53" w:rsidRPr="00D02A53" w:rsidRDefault="00D02A53" w:rsidP="00EB3D0E">
            <w:pPr>
              <w:rPr>
                <w:rFonts w:ascii="Arial" w:hAnsi="Arial" w:cs="Arial"/>
                <w:sz w:val="16"/>
                <w:szCs w:val="16"/>
              </w:rPr>
            </w:pPr>
            <w:r w:rsidRPr="00D02A53">
              <w:rPr>
                <w:rFonts w:ascii="Arial" w:hAnsi="Arial" w:cs="Arial"/>
                <w:sz w:val="16"/>
                <w:szCs w:val="16"/>
              </w:rPr>
              <w:t>Chemical Contaminants/Nutrients</w:t>
            </w:r>
          </w:p>
        </w:tc>
        <w:tc>
          <w:tcPr>
            <w:tcW w:w="465" w:type="dxa"/>
            <w:tcBorders>
              <w:bottom w:val="single" w:sz="4" w:space="0" w:color="auto"/>
            </w:tcBorders>
            <w:vAlign w:val="center"/>
          </w:tcPr>
          <w:p w14:paraId="3F193C46" w14:textId="77777777" w:rsidR="00D02A53" w:rsidRPr="00D02A53" w:rsidRDefault="00D02A53" w:rsidP="00EB3D0E">
            <w:pPr>
              <w:pStyle w:val="BAnormal1"/>
              <w:jc w:val="center"/>
              <w:rPr>
                <w:rFonts w:cs="Arial"/>
                <w:sz w:val="16"/>
                <w:szCs w:val="16"/>
              </w:rPr>
            </w:pPr>
            <w:r w:rsidRPr="00D02A53">
              <w:rPr>
                <w:rFonts w:cs="Arial"/>
                <w:sz w:val="16"/>
                <w:szCs w:val="16"/>
              </w:rPr>
              <w:t>M</w:t>
            </w:r>
          </w:p>
        </w:tc>
        <w:tc>
          <w:tcPr>
            <w:tcW w:w="600" w:type="dxa"/>
            <w:tcBorders>
              <w:bottom w:val="single" w:sz="4" w:space="0" w:color="auto"/>
            </w:tcBorders>
            <w:vAlign w:val="center"/>
          </w:tcPr>
          <w:p w14:paraId="462A1D0D" w14:textId="60E9356B" w:rsidR="00D02A53" w:rsidRPr="00D02A53" w:rsidRDefault="00C904F9" w:rsidP="00EB3D0E">
            <w:pPr>
              <w:pStyle w:val="BAnormal1"/>
              <w:jc w:val="center"/>
              <w:rPr>
                <w:rFonts w:cs="Arial"/>
                <w:sz w:val="16"/>
                <w:szCs w:val="16"/>
              </w:rPr>
            </w:pPr>
            <w:r>
              <w:rPr>
                <w:rFonts w:cs="Arial"/>
                <w:sz w:val="16"/>
                <w:szCs w:val="16"/>
              </w:rPr>
              <w:t>+</w:t>
            </w:r>
            <w:r w:rsidR="00D02A53" w:rsidRPr="00D02A53">
              <w:rPr>
                <w:rFonts w:cs="Arial"/>
                <w:sz w:val="16"/>
                <w:szCs w:val="16"/>
              </w:rPr>
              <w:t>*</w:t>
            </w:r>
          </w:p>
        </w:tc>
        <w:tc>
          <w:tcPr>
            <w:tcW w:w="600" w:type="dxa"/>
            <w:tcBorders>
              <w:bottom w:val="single" w:sz="4" w:space="0" w:color="auto"/>
            </w:tcBorders>
            <w:vAlign w:val="center"/>
          </w:tcPr>
          <w:p w14:paraId="58A94A79" w14:textId="7EE6179F" w:rsidR="00D02A53" w:rsidRPr="00D02A53" w:rsidRDefault="00C904F9" w:rsidP="00EB3D0E">
            <w:pPr>
              <w:pStyle w:val="BAnormal1"/>
              <w:jc w:val="center"/>
              <w:rPr>
                <w:rFonts w:cs="Arial"/>
                <w:sz w:val="16"/>
                <w:szCs w:val="16"/>
              </w:rPr>
            </w:pPr>
            <w:r>
              <w:rPr>
                <w:rFonts w:cs="Arial"/>
                <w:sz w:val="16"/>
                <w:szCs w:val="16"/>
              </w:rPr>
              <w:t>+*</w:t>
            </w:r>
          </w:p>
        </w:tc>
        <w:tc>
          <w:tcPr>
            <w:tcW w:w="601" w:type="dxa"/>
            <w:tcBorders>
              <w:bottom w:val="single" w:sz="4" w:space="0" w:color="auto"/>
            </w:tcBorders>
            <w:vAlign w:val="center"/>
          </w:tcPr>
          <w:p w14:paraId="719ADA1F" w14:textId="0201C8FB" w:rsidR="00D02A53" w:rsidRPr="00D02A53" w:rsidRDefault="00C904F9" w:rsidP="00EB3D0E">
            <w:pPr>
              <w:pStyle w:val="BAnormal1"/>
              <w:jc w:val="center"/>
              <w:rPr>
                <w:rFonts w:cs="Arial"/>
                <w:sz w:val="16"/>
                <w:szCs w:val="16"/>
              </w:rPr>
            </w:pPr>
            <w:r>
              <w:rPr>
                <w:rFonts w:cs="Arial"/>
                <w:sz w:val="16"/>
                <w:szCs w:val="16"/>
              </w:rPr>
              <w:t>+*</w:t>
            </w:r>
          </w:p>
        </w:tc>
        <w:tc>
          <w:tcPr>
            <w:tcW w:w="4736" w:type="dxa"/>
            <w:tcBorders>
              <w:bottom w:val="single" w:sz="4" w:space="0" w:color="auto"/>
            </w:tcBorders>
            <w:vAlign w:val="center"/>
          </w:tcPr>
          <w:p w14:paraId="5CAED31E" w14:textId="29D86748" w:rsidR="00D02A53" w:rsidRPr="00D02A53" w:rsidRDefault="00D02A53" w:rsidP="00EB3D0E">
            <w:pPr>
              <w:pStyle w:val="banormal0"/>
              <w:rPr>
                <w:rFonts w:ascii="Arial" w:hAnsi="Arial" w:cs="Arial"/>
                <w:sz w:val="16"/>
                <w:szCs w:val="16"/>
              </w:rPr>
            </w:pPr>
            <w:r w:rsidRPr="00D02A53">
              <w:rPr>
                <w:rFonts w:ascii="Arial" w:hAnsi="Arial" w:cs="Arial"/>
                <w:sz w:val="16"/>
                <w:szCs w:val="16"/>
              </w:rPr>
              <w:t>Minor inputs from fording</w:t>
            </w:r>
            <w:r w:rsidR="002F2831">
              <w:rPr>
                <w:rFonts w:ascii="Arial" w:hAnsi="Arial" w:cs="Arial"/>
                <w:sz w:val="16"/>
                <w:szCs w:val="16"/>
              </w:rPr>
              <w:t xml:space="preserve"> with negligible effects</w:t>
            </w:r>
            <w:r w:rsidR="00CE2DE5">
              <w:rPr>
                <w:rFonts w:ascii="Arial" w:hAnsi="Arial" w:cs="Arial"/>
                <w:sz w:val="16"/>
                <w:szCs w:val="16"/>
              </w:rPr>
              <w:t xml:space="preserve">.  </w:t>
            </w:r>
            <w:r w:rsidR="00930069">
              <w:rPr>
                <w:rFonts w:ascii="Arial" w:hAnsi="Arial" w:cs="Arial"/>
                <w:sz w:val="16"/>
                <w:szCs w:val="16"/>
              </w:rPr>
              <w:t xml:space="preserve">Long term </w:t>
            </w:r>
            <w:r w:rsidR="002F2831">
              <w:rPr>
                <w:rFonts w:ascii="Arial" w:hAnsi="Arial" w:cs="Arial"/>
                <w:sz w:val="16"/>
                <w:szCs w:val="16"/>
              </w:rPr>
              <w:t>improvements</w:t>
            </w:r>
            <w:r w:rsidR="00930069">
              <w:rPr>
                <w:rFonts w:ascii="Arial" w:hAnsi="Arial" w:cs="Arial"/>
                <w:sz w:val="16"/>
                <w:szCs w:val="16"/>
              </w:rPr>
              <w:t xml:space="preserve"> possible due to reduction of unauthorized traffic</w:t>
            </w:r>
            <w:r w:rsidR="002F2831">
              <w:rPr>
                <w:rFonts w:ascii="Arial" w:hAnsi="Arial" w:cs="Arial"/>
                <w:sz w:val="16"/>
                <w:szCs w:val="16"/>
              </w:rPr>
              <w:t xml:space="preserve"> from gate installation</w:t>
            </w:r>
            <w:r w:rsidR="00CE2DE5">
              <w:rPr>
                <w:rFonts w:ascii="Arial" w:hAnsi="Arial" w:cs="Arial"/>
                <w:sz w:val="16"/>
                <w:szCs w:val="16"/>
              </w:rPr>
              <w:t xml:space="preserve">.  </w:t>
            </w:r>
            <w:r w:rsidR="003E2193">
              <w:rPr>
                <w:rFonts w:ascii="Arial" w:hAnsi="Arial" w:cs="Arial"/>
                <w:sz w:val="16"/>
                <w:szCs w:val="16"/>
              </w:rPr>
              <w:t xml:space="preserve"> </w:t>
            </w:r>
            <w:r w:rsidR="003E2193" w:rsidRPr="00D02A53">
              <w:rPr>
                <w:rFonts w:ascii="Arial" w:hAnsi="Arial" w:cs="Arial"/>
                <w:sz w:val="16"/>
                <w:szCs w:val="16"/>
              </w:rPr>
              <w:t>See discussion in Direct Effects section.</w:t>
            </w:r>
          </w:p>
        </w:tc>
      </w:tr>
      <w:tr w:rsidR="00D02A53" w:rsidRPr="00D02A53" w14:paraId="17FDA70F" w14:textId="77777777" w:rsidTr="00D02A53">
        <w:trPr>
          <w:cantSplit/>
          <w:jc w:val="center"/>
        </w:trPr>
        <w:tc>
          <w:tcPr>
            <w:tcW w:w="9032" w:type="dxa"/>
            <w:gridSpan w:val="6"/>
            <w:shd w:val="clear" w:color="auto" w:fill="CCCCCC"/>
          </w:tcPr>
          <w:p w14:paraId="49067685" w14:textId="77777777" w:rsidR="00D02A53" w:rsidRPr="00D02A53" w:rsidRDefault="00D02A53" w:rsidP="00D02A53">
            <w:pPr>
              <w:rPr>
                <w:rFonts w:ascii="Arial" w:hAnsi="Arial" w:cs="Arial"/>
                <w:sz w:val="16"/>
                <w:szCs w:val="16"/>
                <w:highlight w:val="yellow"/>
              </w:rPr>
            </w:pPr>
            <w:r w:rsidRPr="00D02A53">
              <w:rPr>
                <w:rFonts w:ascii="Arial" w:hAnsi="Arial" w:cs="Arial"/>
                <w:b/>
                <w:bCs/>
                <w:sz w:val="16"/>
                <w:szCs w:val="16"/>
              </w:rPr>
              <w:t>Habitat Access</w:t>
            </w:r>
          </w:p>
        </w:tc>
      </w:tr>
      <w:tr w:rsidR="00D02A53" w:rsidRPr="00D02A53" w14:paraId="1F621923" w14:textId="77777777" w:rsidTr="00EB3D0E">
        <w:trPr>
          <w:jc w:val="center"/>
        </w:trPr>
        <w:tc>
          <w:tcPr>
            <w:tcW w:w="2030" w:type="dxa"/>
            <w:tcBorders>
              <w:bottom w:val="single" w:sz="4" w:space="0" w:color="auto"/>
            </w:tcBorders>
            <w:vAlign w:val="center"/>
          </w:tcPr>
          <w:p w14:paraId="78FE9CA6" w14:textId="77777777" w:rsidR="00D02A53" w:rsidRPr="00D02A53" w:rsidRDefault="00D02A53" w:rsidP="00EB3D0E">
            <w:pPr>
              <w:rPr>
                <w:rFonts w:ascii="Arial" w:hAnsi="Arial" w:cs="Arial"/>
                <w:sz w:val="16"/>
                <w:szCs w:val="16"/>
              </w:rPr>
            </w:pPr>
            <w:r w:rsidRPr="00D02A53">
              <w:rPr>
                <w:rFonts w:ascii="Arial" w:hAnsi="Arial" w:cs="Arial"/>
                <w:sz w:val="16"/>
                <w:szCs w:val="16"/>
              </w:rPr>
              <w:t>Physical Barriers</w:t>
            </w:r>
          </w:p>
        </w:tc>
        <w:tc>
          <w:tcPr>
            <w:tcW w:w="465" w:type="dxa"/>
            <w:tcBorders>
              <w:bottom w:val="single" w:sz="4" w:space="0" w:color="auto"/>
            </w:tcBorders>
            <w:vAlign w:val="center"/>
          </w:tcPr>
          <w:p w14:paraId="5ACC80F7" w14:textId="77777777" w:rsidR="00D02A53" w:rsidRPr="00D02A53" w:rsidRDefault="00D02A53" w:rsidP="00EB3D0E">
            <w:pPr>
              <w:rPr>
                <w:rFonts w:ascii="Arial" w:hAnsi="Arial" w:cs="Arial"/>
                <w:sz w:val="16"/>
                <w:szCs w:val="16"/>
              </w:rPr>
            </w:pPr>
            <w:r w:rsidRPr="00D02A53">
              <w:rPr>
                <w:rFonts w:ascii="Arial" w:hAnsi="Arial" w:cs="Arial"/>
                <w:sz w:val="16"/>
                <w:szCs w:val="16"/>
              </w:rPr>
              <w:t>NI</w:t>
            </w:r>
          </w:p>
        </w:tc>
        <w:tc>
          <w:tcPr>
            <w:tcW w:w="600" w:type="dxa"/>
            <w:tcBorders>
              <w:bottom w:val="single" w:sz="4" w:space="0" w:color="auto"/>
            </w:tcBorders>
            <w:vAlign w:val="center"/>
          </w:tcPr>
          <w:p w14:paraId="727C7CE3" w14:textId="77777777" w:rsidR="00D02A53" w:rsidRPr="00D02A53" w:rsidRDefault="00D02A53" w:rsidP="00EB3D0E">
            <w:pPr>
              <w:rPr>
                <w:rFonts w:ascii="Arial" w:hAnsi="Arial" w:cs="Arial"/>
                <w:sz w:val="16"/>
                <w:szCs w:val="16"/>
              </w:rPr>
            </w:pPr>
            <w:r w:rsidRPr="00D02A53">
              <w:rPr>
                <w:rFonts w:ascii="Arial" w:hAnsi="Arial" w:cs="Arial"/>
                <w:sz w:val="16"/>
                <w:szCs w:val="16"/>
              </w:rPr>
              <w:t>none</w:t>
            </w:r>
          </w:p>
        </w:tc>
        <w:tc>
          <w:tcPr>
            <w:tcW w:w="600" w:type="dxa"/>
            <w:tcBorders>
              <w:bottom w:val="single" w:sz="4" w:space="0" w:color="auto"/>
            </w:tcBorders>
            <w:vAlign w:val="center"/>
          </w:tcPr>
          <w:p w14:paraId="2CD005A7" w14:textId="77777777" w:rsidR="00D02A53" w:rsidRPr="00D02A53" w:rsidRDefault="00D02A53" w:rsidP="00EB3D0E">
            <w:pPr>
              <w:rPr>
                <w:rFonts w:ascii="Arial" w:hAnsi="Arial" w:cs="Arial"/>
                <w:sz w:val="16"/>
                <w:szCs w:val="16"/>
              </w:rPr>
            </w:pPr>
            <w:r w:rsidRPr="00D02A53">
              <w:rPr>
                <w:rFonts w:ascii="Arial" w:hAnsi="Arial" w:cs="Arial"/>
                <w:sz w:val="16"/>
                <w:szCs w:val="16"/>
              </w:rPr>
              <w:t>none</w:t>
            </w:r>
          </w:p>
        </w:tc>
        <w:tc>
          <w:tcPr>
            <w:tcW w:w="601" w:type="dxa"/>
            <w:tcBorders>
              <w:bottom w:val="single" w:sz="4" w:space="0" w:color="auto"/>
            </w:tcBorders>
            <w:vAlign w:val="center"/>
          </w:tcPr>
          <w:p w14:paraId="4375B4CE" w14:textId="77777777" w:rsidR="00D02A53" w:rsidRPr="00D02A53" w:rsidRDefault="00D02A53" w:rsidP="00EB3D0E">
            <w:pPr>
              <w:rPr>
                <w:rFonts w:ascii="Arial" w:hAnsi="Arial" w:cs="Arial"/>
                <w:sz w:val="16"/>
                <w:szCs w:val="16"/>
              </w:rPr>
            </w:pPr>
            <w:r w:rsidRPr="00D02A53">
              <w:rPr>
                <w:rFonts w:ascii="Arial" w:hAnsi="Arial" w:cs="Arial"/>
                <w:sz w:val="16"/>
                <w:szCs w:val="16"/>
              </w:rPr>
              <w:t>none</w:t>
            </w:r>
          </w:p>
        </w:tc>
        <w:tc>
          <w:tcPr>
            <w:tcW w:w="4736" w:type="dxa"/>
            <w:tcBorders>
              <w:bottom w:val="single" w:sz="4" w:space="0" w:color="auto"/>
            </w:tcBorders>
            <w:vAlign w:val="center"/>
          </w:tcPr>
          <w:p w14:paraId="15A61436" w14:textId="2224109C" w:rsidR="00D02A53" w:rsidRPr="00D02A53" w:rsidRDefault="002F2831" w:rsidP="00EB3D0E">
            <w:pPr>
              <w:rPr>
                <w:rFonts w:ascii="Arial" w:hAnsi="Arial" w:cs="Arial"/>
                <w:sz w:val="16"/>
                <w:szCs w:val="16"/>
                <w:highlight w:val="yellow"/>
              </w:rPr>
            </w:pPr>
            <w:r>
              <w:rPr>
                <w:rFonts w:ascii="Arial" w:hAnsi="Arial" w:cs="Arial"/>
                <w:sz w:val="16"/>
                <w:szCs w:val="16"/>
              </w:rPr>
              <w:t>No influence</w:t>
            </w:r>
            <w:r w:rsidR="00CE2DE5">
              <w:rPr>
                <w:rFonts w:ascii="Arial" w:hAnsi="Arial" w:cs="Arial"/>
                <w:sz w:val="16"/>
                <w:szCs w:val="16"/>
              </w:rPr>
              <w:t xml:space="preserve">.  </w:t>
            </w:r>
            <w:r w:rsidR="00D02A53" w:rsidRPr="00D02A53">
              <w:rPr>
                <w:rFonts w:ascii="Arial" w:hAnsi="Arial" w:cs="Arial"/>
                <w:sz w:val="16"/>
                <w:szCs w:val="16"/>
              </w:rPr>
              <w:t>Project activities do not address current or create new barriers</w:t>
            </w:r>
            <w:r w:rsidR="00CE2DE5">
              <w:rPr>
                <w:rFonts w:ascii="Arial" w:hAnsi="Arial" w:cs="Arial"/>
                <w:sz w:val="16"/>
                <w:szCs w:val="16"/>
              </w:rPr>
              <w:t xml:space="preserve">.  </w:t>
            </w:r>
            <w:r w:rsidR="00D02A53" w:rsidRPr="00D02A53">
              <w:rPr>
                <w:rFonts w:ascii="Arial" w:hAnsi="Arial" w:cs="Arial"/>
                <w:sz w:val="16"/>
                <w:szCs w:val="16"/>
              </w:rPr>
              <w:t xml:space="preserve">   </w:t>
            </w:r>
          </w:p>
        </w:tc>
      </w:tr>
      <w:tr w:rsidR="00D02A53" w:rsidRPr="00D02A53" w14:paraId="52BA8C11" w14:textId="77777777" w:rsidTr="00D02A53">
        <w:trPr>
          <w:cantSplit/>
          <w:jc w:val="center"/>
        </w:trPr>
        <w:tc>
          <w:tcPr>
            <w:tcW w:w="9032" w:type="dxa"/>
            <w:gridSpan w:val="6"/>
            <w:shd w:val="clear" w:color="auto" w:fill="CCCCCC"/>
          </w:tcPr>
          <w:p w14:paraId="116B0C10" w14:textId="77777777" w:rsidR="00D02A53" w:rsidRPr="00D02A53" w:rsidRDefault="00D02A53" w:rsidP="00D02A53">
            <w:pPr>
              <w:rPr>
                <w:rFonts w:ascii="Arial" w:hAnsi="Arial" w:cs="Arial"/>
                <w:sz w:val="16"/>
                <w:szCs w:val="16"/>
                <w:highlight w:val="yellow"/>
              </w:rPr>
            </w:pPr>
            <w:r w:rsidRPr="00D02A53">
              <w:rPr>
                <w:rFonts w:ascii="Arial" w:hAnsi="Arial" w:cs="Arial"/>
                <w:b/>
                <w:bCs/>
                <w:sz w:val="16"/>
                <w:szCs w:val="16"/>
              </w:rPr>
              <w:t>Habitat Elements</w:t>
            </w:r>
          </w:p>
        </w:tc>
      </w:tr>
      <w:tr w:rsidR="00D02A53" w:rsidRPr="00D02A53" w14:paraId="4F0AFB19" w14:textId="77777777" w:rsidTr="00EB3D0E">
        <w:trPr>
          <w:jc w:val="center"/>
        </w:trPr>
        <w:tc>
          <w:tcPr>
            <w:tcW w:w="2030" w:type="dxa"/>
            <w:vAlign w:val="center"/>
          </w:tcPr>
          <w:p w14:paraId="599C423D" w14:textId="77777777" w:rsidR="00D02A53" w:rsidRPr="00D02A53" w:rsidRDefault="00D02A53" w:rsidP="00EB3D0E">
            <w:pPr>
              <w:rPr>
                <w:rFonts w:ascii="Arial" w:hAnsi="Arial" w:cs="Arial"/>
                <w:sz w:val="16"/>
                <w:szCs w:val="16"/>
              </w:rPr>
            </w:pPr>
            <w:r w:rsidRPr="00D02A53">
              <w:rPr>
                <w:rFonts w:ascii="Arial" w:hAnsi="Arial" w:cs="Arial"/>
                <w:sz w:val="16"/>
                <w:szCs w:val="16"/>
              </w:rPr>
              <w:t>Substrate embeddedness</w:t>
            </w:r>
          </w:p>
        </w:tc>
        <w:tc>
          <w:tcPr>
            <w:tcW w:w="465" w:type="dxa"/>
            <w:vAlign w:val="center"/>
          </w:tcPr>
          <w:p w14:paraId="5AA604BC"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M</w:t>
            </w:r>
          </w:p>
        </w:tc>
        <w:tc>
          <w:tcPr>
            <w:tcW w:w="600" w:type="dxa"/>
            <w:vAlign w:val="center"/>
          </w:tcPr>
          <w:p w14:paraId="2E1093B0" w14:textId="2FEADBE1" w:rsidR="00D02A53" w:rsidRPr="00D02A53" w:rsidRDefault="00C904F9" w:rsidP="00EB3D0E">
            <w:pPr>
              <w:pStyle w:val="BAnormal1"/>
              <w:jc w:val="center"/>
              <w:rPr>
                <w:rFonts w:cs="Arial"/>
                <w:sz w:val="16"/>
                <w:szCs w:val="16"/>
              </w:rPr>
            </w:pPr>
            <w:r>
              <w:rPr>
                <w:rFonts w:cs="Arial"/>
                <w:sz w:val="16"/>
                <w:szCs w:val="16"/>
              </w:rPr>
              <w:t>+</w:t>
            </w:r>
            <w:r w:rsidR="00D02A53" w:rsidRPr="00D02A53">
              <w:rPr>
                <w:rFonts w:cs="Arial"/>
                <w:sz w:val="16"/>
                <w:szCs w:val="16"/>
              </w:rPr>
              <w:t>*</w:t>
            </w:r>
          </w:p>
        </w:tc>
        <w:tc>
          <w:tcPr>
            <w:tcW w:w="600" w:type="dxa"/>
            <w:vAlign w:val="center"/>
          </w:tcPr>
          <w:p w14:paraId="4CFE9649" w14:textId="00E22D9D" w:rsidR="00D02A53" w:rsidRPr="00D02A53" w:rsidRDefault="002F2831" w:rsidP="00EB3D0E">
            <w:pPr>
              <w:pStyle w:val="BAnormal1"/>
              <w:jc w:val="center"/>
              <w:rPr>
                <w:rFonts w:cs="Arial"/>
                <w:sz w:val="16"/>
                <w:szCs w:val="16"/>
              </w:rPr>
            </w:pPr>
            <w:r>
              <w:rPr>
                <w:rFonts w:cs="Arial"/>
                <w:sz w:val="16"/>
                <w:szCs w:val="16"/>
              </w:rPr>
              <w:t>+*</w:t>
            </w:r>
          </w:p>
        </w:tc>
        <w:tc>
          <w:tcPr>
            <w:tcW w:w="601" w:type="dxa"/>
            <w:vAlign w:val="center"/>
          </w:tcPr>
          <w:p w14:paraId="5DD85612" w14:textId="54236772" w:rsidR="00D02A53" w:rsidRPr="00D02A53" w:rsidRDefault="002F2831" w:rsidP="00EB3D0E">
            <w:pPr>
              <w:pStyle w:val="BAnormal1"/>
              <w:jc w:val="center"/>
              <w:rPr>
                <w:rFonts w:cs="Arial"/>
                <w:sz w:val="16"/>
                <w:szCs w:val="16"/>
              </w:rPr>
            </w:pPr>
            <w:r>
              <w:rPr>
                <w:rFonts w:cs="Arial"/>
                <w:sz w:val="16"/>
                <w:szCs w:val="16"/>
              </w:rPr>
              <w:t>+*</w:t>
            </w:r>
          </w:p>
        </w:tc>
        <w:tc>
          <w:tcPr>
            <w:tcW w:w="4736" w:type="dxa"/>
            <w:vAlign w:val="center"/>
          </w:tcPr>
          <w:p w14:paraId="4F6ACB6D" w14:textId="46B656AF" w:rsidR="00D02A53" w:rsidRPr="00D02A53" w:rsidRDefault="00B25122" w:rsidP="00EB3D0E">
            <w:pPr>
              <w:rPr>
                <w:rFonts w:ascii="Arial" w:hAnsi="Arial" w:cs="Arial"/>
                <w:sz w:val="16"/>
                <w:szCs w:val="16"/>
                <w:highlight w:val="yellow"/>
              </w:rPr>
            </w:pPr>
            <w:r>
              <w:rPr>
                <w:rFonts w:ascii="Arial" w:hAnsi="Arial" w:cs="Arial"/>
                <w:sz w:val="16"/>
                <w:szCs w:val="16"/>
              </w:rPr>
              <w:t xml:space="preserve">Minor temporary </w:t>
            </w:r>
            <w:r w:rsidR="007A7989">
              <w:rPr>
                <w:rFonts w:ascii="Arial" w:hAnsi="Arial" w:cs="Arial"/>
                <w:sz w:val="16"/>
                <w:szCs w:val="16"/>
              </w:rPr>
              <w:t>impacts</w:t>
            </w:r>
            <w:r w:rsidR="002F2831" w:rsidRPr="00D02A53">
              <w:rPr>
                <w:rFonts w:ascii="Arial" w:hAnsi="Arial" w:cs="Arial"/>
                <w:sz w:val="16"/>
                <w:szCs w:val="16"/>
              </w:rPr>
              <w:t xml:space="preserve"> from fording, minimized by im</w:t>
            </w:r>
            <w:r w:rsidR="002F2831">
              <w:rPr>
                <w:rFonts w:ascii="Arial" w:hAnsi="Arial" w:cs="Arial"/>
                <w:sz w:val="16"/>
                <w:szCs w:val="16"/>
              </w:rPr>
              <w:t>provements of ford approaches and reduction of unauthorized traffic</w:t>
            </w:r>
            <w:r w:rsidR="00CE2DE5">
              <w:rPr>
                <w:rFonts w:ascii="Arial" w:hAnsi="Arial" w:cs="Arial"/>
                <w:sz w:val="16"/>
                <w:szCs w:val="16"/>
              </w:rPr>
              <w:t xml:space="preserve">.  </w:t>
            </w:r>
            <w:r w:rsidR="002F2831">
              <w:rPr>
                <w:rFonts w:ascii="Arial" w:hAnsi="Arial" w:cs="Arial"/>
                <w:sz w:val="16"/>
                <w:szCs w:val="16"/>
              </w:rPr>
              <w:t xml:space="preserve">Slight </w:t>
            </w:r>
            <w:proofErr w:type="gramStart"/>
            <w:r w:rsidR="002F2831">
              <w:rPr>
                <w:rFonts w:ascii="Arial" w:hAnsi="Arial" w:cs="Arial"/>
                <w:sz w:val="16"/>
                <w:szCs w:val="16"/>
              </w:rPr>
              <w:t>long term</w:t>
            </w:r>
            <w:proofErr w:type="gramEnd"/>
            <w:r w:rsidR="002F2831">
              <w:rPr>
                <w:rFonts w:ascii="Arial" w:hAnsi="Arial" w:cs="Arial"/>
                <w:sz w:val="16"/>
                <w:szCs w:val="16"/>
              </w:rPr>
              <w:t xml:space="preserve"> improvements due to mitigation actions explained above</w:t>
            </w:r>
            <w:r w:rsidR="00CE2DE5">
              <w:rPr>
                <w:rFonts w:ascii="Arial" w:hAnsi="Arial" w:cs="Arial"/>
                <w:sz w:val="16"/>
                <w:szCs w:val="16"/>
              </w:rPr>
              <w:t xml:space="preserve">.  </w:t>
            </w:r>
            <w:r w:rsidR="003E2193">
              <w:rPr>
                <w:rFonts w:ascii="Arial" w:hAnsi="Arial" w:cs="Arial"/>
                <w:sz w:val="16"/>
                <w:szCs w:val="16"/>
              </w:rPr>
              <w:t xml:space="preserve"> </w:t>
            </w:r>
            <w:r w:rsidR="003E2193" w:rsidRPr="00D02A53">
              <w:rPr>
                <w:rFonts w:ascii="Arial" w:hAnsi="Arial" w:cs="Arial"/>
                <w:sz w:val="16"/>
                <w:szCs w:val="16"/>
              </w:rPr>
              <w:t>See discussion in Direct Effects section.</w:t>
            </w:r>
          </w:p>
        </w:tc>
      </w:tr>
      <w:tr w:rsidR="00D02A53" w:rsidRPr="00D02A53" w14:paraId="6AC65477" w14:textId="77777777" w:rsidTr="00EB3D0E">
        <w:trPr>
          <w:jc w:val="center"/>
        </w:trPr>
        <w:tc>
          <w:tcPr>
            <w:tcW w:w="2030" w:type="dxa"/>
            <w:vAlign w:val="center"/>
          </w:tcPr>
          <w:p w14:paraId="734FDA80" w14:textId="77777777" w:rsidR="00D02A53" w:rsidRPr="00D02A53" w:rsidRDefault="00D02A53" w:rsidP="00EB3D0E">
            <w:pPr>
              <w:rPr>
                <w:rFonts w:ascii="Arial" w:hAnsi="Arial" w:cs="Arial"/>
                <w:sz w:val="16"/>
                <w:szCs w:val="16"/>
              </w:rPr>
            </w:pPr>
            <w:r w:rsidRPr="00D02A53">
              <w:rPr>
                <w:rFonts w:ascii="Arial" w:hAnsi="Arial" w:cs="Arial"/>
                <w:sz w:val="16"/>
                <w:szCs w:val="16"/>
              </w:rPr>
              <w:t>Large Woody Debris</w:t>
            </w:r>
          </w:p>
        </w:tc>
        <w:tc>
          <w:tcPr>
            <w:tcW w:w="465" w:type="dxa"/>
            <w:vAlign w:val="center"/>
          </w:tcPr>
          <w:p w14:paraId="597E5A55" w14:textId="3CD25A36" w:rsidR="00D02A53" w:rsidRPr="00D02A53" w:rsidRDefault="00930069" w:rsidP="00EB3D0E">
            <w:pPr>
              <w:pStyle w:val="BAnormal1"/>
              <w:jc w:val="center"/>
              <w:rPr>
                <w:rFonts w:cs="Arial"/>
                <w:sz w:val="16"/>
                <w:szCs w:val="16"/>
              </w:rPr>
            </w:pPr>
            <w:r>
              <w:rPr>
                <w:rFonts w:cs="Arial"/>
                <w:sz w:val="16"/>
                <w:szCs w:val="16"/>
              </w:rPr>
              <w:t>NI</w:t>
            </w:r>
          </w:p>
        </w:tc>
        <w:tc>
          <w:tcPr>
            <w:tcW w:w="600" w:type="dxa"/>
            <w:vAlign w:val="center"/>
          </w:tcPr>
          <w:p w14:paraId="5F5C560E" w14:textId="77DC4274" w:rsidR="00D02A53" w:rsidRPr="00D02A53" w:rsidRDefault="00930069" w:rsidP="00EB3D0E">
            <w:pPr>
              <w:pStyle w:val="BAnormal1"/>
              <w:jc w:val="center"/>
              <w:rPr>
                <w:rFonts w:cs="Arial"/>
                <w:sz w:val="16"/>
                <w:szCs w:val="16"/>
              </w:rPr>
            </w:pPr>
            <w:r>
              <w:rPr>
                <w:rFonts w:cs="Arial"/>
                <w:sz w:val="16"/>
                <w:szCs w:val="16"/>
              </w:rPr>
              <w:t>none</w:t>
            </w:r>
          </w:p>
        </w:tc>
        <w:tc>
          <w:tcPr>
            <w:tcW w:w="600" w:type="dxa"/>
            <w:vAlign w:val="center"/>
          </w:tcPr>
          <w:p w14:paraId="745E357E" w14:textId="57357AA0" w:rsidR="00D02A53" w:rsidRPr="00D02A53" w:rsidRDefault="00930069" w:rsidP="00EB3D0E">
            <w:pPr>
              <w:pStyle w:val="BAnormal1"/>
              <w:jc w:val="center"/>
              <w:rPr>
                <w:rFonts w:cs="Arial"/>
                <w:sz w:val="16"/>
                <w:szCs w:val="16"/>
              </w:rPr>
            </w:pPr>
            <w:r>
              <w:rPr>
                <w:rFonts w:cs="Arial"/>
                <w:sz w:val="16"/>
                <w:szCs w:val="16"/>
              </w:rPr>
              <w:t>none</w:t>
            </w:r>
          </w:p>
        </w:tc>
        <w:tc>
          <w:tcPr>
            <w:tcW w:w="601" w:type="dxa"/>
            <w:vAlign w:val="center"/>
          </w:tcPr>
          <w:p w14:paraId="5D371DE1" w14:textId="46A115EC" w:rsidR="00D02A53" w:rsidRPr="00D02A53" w:rsidRDefault="00997532" w:rsidP="00EB3D0E">
            <w:pPr>
              <w:pStyle w:val="BAnormal1"/>
              <w:jc w:val="center"/>
              <w:rPr>
                <w:rFonts w:cs="Arial"/>
                <w:sz w:val="16"/>
                <w:szCs w:val="16"/>
              </w:rPr>
            </w:pPr>
            <w:r>
              <w:rPr>
                <w:rFonts w:cs="Arial"/>
                <w:sz w:val="16"/>
                <w:szCs w:val="16"/>
              </w:rPr>
              <w:t>n</w:t>
            </w:r>
            <w:r w:rsidR="00D02A53" w:rsidRPr="00D02A53">
              <w:rPr>
                <w:rFonts w:cs="Arial"/>
                <w:sz w:val="16"/>
                <w:szCs w:val="16"/>
              </w:rPr>
              <w:t>one</w:t>
            </w:r>
          </w:p>
        </w:tc>
        <w:tc>
          <w:tcPr>
            <w:tcW w:w="4736" w:type="dxa"/>
            <w:vAlign w:val="center"/>
          </w:tcPr>
          <w:p w14:paraId="26822B5D" w14:textId="423B89D8" w:rsidR="00D02A53" w:rsidRPr="00D02A53" w:rsidRDefault="002F2831" w:rsidP="00EB3D0E">
            <w:pPr>
              <w:pStyle w:val="banormal0"/>
              <w:rPr>
                <w:rFonts w:ascii="Arial" w:hAnsi="Arial" w:cs="Arial"/>
                <w:sz w:val="16"/>
                <w:szCs w:val="16"/>
              </w:rPr>
            </w:pPr>
            <w:r>
              <w:rPr>
                <w:rFonts w:ascii="Arial" w:hAnsi="Arial" w:cs="Arial"/>
                <w:sz w:val="16"/>
                <w:szCs w:val="16"/>
              </w:rPr>
              <w:t>No influence.</w:t>
            </w:r>
          </w:p>
        </w:tc>
      </w:tr>
      <w:tr w:rsidR="00D02A53" w:rsidRPr="00D02A53" w14:paraId="2F6DB120" w14:textId="77777777" w:rsidTr="00EB3D0E">
        <w:trPr>
          <w:jc w:val="center"/>
        </w:trPr>
        <w:tc>
          <w:tcPr>
            <w:tcW w:w="2030" w:type="dxa"/>
            <w:vAlign w:val="center"/>
          </w:tcPr>
          <w:p w14:paraId="55A35696" w14:textId="77777777" w:rsidR="00D02A53" w:rsidRPr="00D02A53" w:rsidRDefault="00D02A53" w:rsidP="00EB3D0E">
            <w:pPr>
              <w:rPr>
                <w:rFonts w:ascii="Arial" w:hAnsi="Arial" w:cs="Arial"/>
                <w:sz w:val="16"/>
                <w:szCs w:val="16"/>
              </w:rPr>
            </w:pPr>
            <w:r w:rsidRPr="00D02A53">
              <w:rPr>
                <w:rFonts w:ascii="Arial" w:hAnsi="Arial" w:cs="Arial"/>
                <w:sz w:val="16"/>
                <w:szCs w:val="16"/>
              </w:rPr>
              <w:t>Pool Frequency</w:t>
            </w:r>
          </w:p>
        </w:tc>
        <w:tc>
          <w:tcPr>
            <w:tcW w:w="465" w:type="dxa"/>
            <w:vAlign w:val="center"/>
          </w:tcPr>
          <w:p w14:paraId="763D8DFB" w14:textId="423FC3FC" w:rsidR="00D02A53" w:rsidRPr="00D02A53" w:rsidRDefault="00930069" w:rsidP="00EB3D0E">
            <w:pPr>
              <w:jc w:val="center"/>
              <w:rPr>
                <w:rFonts w:ascii="Arial" w:hAnsi="Arial" w:cs="Arial"/>
                <w:sz w:val="16"/>
                <w:szCs w:val="16"/>
              </w:rPr>
            </w:pPr>
            <w:r>
              <w:rPr>
                <w:rFonts w:ascii="Arial" w:hAnsi="Arial" w:cs="Arial"/>
                <w:sz w:val="16"/>
                <w:szCs w:val="16"/>
              </w:rPr>
              <w:t>NI</w:t>
            </w:r>
          </w:p>
        </w:tc>
        <w:tc>
          <w:tcPr>
            <w:tcW w:w="600" w:type="dxa"/>
            <w:vAlign w:val="center"/>
          </w:tcPr>
          <w:p w14:paraId="327CE00E" w14:textId="30A2E760" w:rsidR="00D02A53" w:rsidRPr="00D02A53" w:rsidRDefault="00997532" w:rsidP="00EB3D0E">
            <w:pPr>
              <w:jc w:val="center"/>
              <w:rPr>
                <w:rFonts w:ascii="Arial" w:hAnsi="Arial" w:cs="Arial"/>
              </w:rPr>
            </w:pPr>
            <w:r>
              <w:rPr>
                <w:rFonts w:ascii="Arial" w:hAnsi="Arial" w:cs="Arial"/>
                <w:sz w:val="16"/>
                <w:szCs w:val="16"/>
              </w:rPr>
              <w:t>n</w:t>
            </w:r>
            <w:r w:rsidR="00D02A53" w:rsidRPr="00D02A53">
              <w:rPr>
                <w:rFonts w:ascii="Arial" w:hAnsi="Arial" w:cs="Arial"/>
                <w:sz w:val="16"/>
                <w:szCs w:val="16"/>
              </w:rPr>
              <w:t>one</w:t>
            </w:r>
          </w:p>
        </w:tc>
        <w:tc>
          <w:tcPr>
            <w:tcW w:w="600" w:type="dxa"/>
            <w:vAlign w:val="center"/>
          </w:tcPr>
          <w:p w14:paraId="7BAC34F3" w14:textId="4C02CDAE" w:rsidR="00D02A53" w:rsidRPr="00D02A53" w:rsidRDefault="00997532" w:rsidP="00EB3D0E">
            <w:pPr>
              <w:jc w:val="center"/>
              <w:rPr>
                <w:rFonts w:ascii="Arial" w:hAnsi="Arial" w:cs="Arial"/>
              </w:rPr>
            </w:pPr>
            <w:r>
              <w:rPr>
                <w:rFonts w:ascii="Arial" w:hAnsi="Arial" w:cs="Arial"/>
                <w:sz w:val="16"/>
                <w:szCs w:val="16"/>
              </w:rPr>
              <w:t>n</w:t>
            </w:r>
            <w:r w:rsidR="00D02A53" w:rsidRPr="00D02A53">
              <w:rPr>
                <w:rFonts w:ascii="Arial" w:hAnsi="Arial" w:cs="Arial"/>
                <w:sz w:val="16"/>
                <w:szCs w:val="16"/>
              </w:rPr>
              <w:t>one</w:t>
            </w:r>
          </w:p>
        </w:tc>
        <w:tc>
          <w:tcPr>
            <w:tcW w:w="601" w:type="dxa"/>
            <w:vAlign w:val="center"/>
          </w:tcPr>
          <w:p w14:paraId="18785381"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4736" w:type="dxa"/>
            <w:vAlign w:val="center"/>
          </w:tcPr>
          <w:p w14:paraId="5B282DB0" w14:textId="198B2BEF" w:rsidR="00D02A53" w:rsidRPr="00D02A53" w:rsidRDefault="00930069" w:rsidP="00EB3D0E">
            <w:pPr>
              <w:rPr>
                <w:rFonts w:ascii="Arial" w:hAnsi="Arial" w:cs="Arial"/>
              </w:rPr>
            </w:pPr>
            <w:r>
              <w:rPr>
                <w:rFonts w:ascii="Arial" w:hAnsi="Arial" w:cs="Arial"/>
                <w:sz w:val="16"/>
                <w:szCs w:val="16"/>
              </w:rPr>
              <w:t>No i</w:t>
            </w:r>
            <w:r w:rsidR="002F2831">
              <w:rPr>
                <w:rFonts w:ascii="Arial" w:hAnsi="Arial" w:cs="Arial"/>
                <w:sz w:val="16"/>
                <w:szCs w:val="16"/>
              </w:rPr>
              <w:t>nfluence.</w:t>
            </w:r>
          </w:p>
        </w:tc>
      </w:tr>
      <w:tr w:rsidR="00D02A53" w:rsidRPr="00D02A53" w14:paraId="10853297" w14:textId="77777777" w:rsidTr="00EB3D0E">
        <w:trPr>
          <w:jc w:val="center"/>
        </w:trPr>
        <w:tc>
          <w:tcPr>
            <w:tcW w:w="2030" w:type="dxa"/>
            <w:vAlign w:val="center"/>
          </w:tcPr>
          <w:p w14:paraId="1E30D997" w14:textId="77777777" w:rsidR="00D02A53" w:rsidRPr="00D02A53" w:rsidRDefault="00D02A53" w:rsidP="00EB3D0E">
            <w:pPr>
              <w:rPr>
                <w:rFonts w:ascii="Arial" w:hAnsi="Arial" w:cs="Arial"/>
                <w:sz w:val="16"/>
                <w:szCs w:val="16"/>
              </w:rPr>
            </w:pPr>
            <w:r w:rsidRPr="00D02A53">
              <w:rPr>
                <w:rFonts w:ascii="Arial" w:hAnsi="Arial" w:cs="Arial"/>
                <w:sz w:val="16"/>
                <w:szCs w:val="16"/>
              </w:rPr>
              <w:t>Pool Quality</w:t>
            </w:r>
          </w:p>
        </w:tc>
        <w:tc>
          <w:tcPr>
            <w:tcW w:w="465" w:type="dxa"/>
            <w:vAlign w:val="center"/>
          </w:tcPr>
          <w:p w14:paraId="53183BD6" w14:textId="1401C992" w:rsidR="00D02A53" w:rsidRPr="00D02A53" w:rsidRDefault="00930069" w:rsidP="00EB3D0E">
            <w:pPr>
              <w:jc w:val="center"/>
              <w:rPr>
                <w:rFonts w:ascii="Arial" w:hAnsi="Arial" w:cs="Arial"/>
                <w:sz w:val="16"/>
                <w:szCs w:val="16"/>
              </w:rPr>
            </w:pPr>
            <w:r>
              <w:rPr>
                <w:rFonts w:ascii="Arial" w:hAnsi="Arial" w:cs="Arial"/>
                <w:sz w:val="16"/>
                <w:szCs w:val="16"/>
              </w:rPr>
              <w:t>NI</w:t>
            </w:r>
          </w:p>
        </w:tc>
        <w:tc>
          <w:tcPr>
            <w:tcW w:w="600" w:type="dxa"/>
            <w:vAlign w:val="center"/>
          </w:tcPr>
          <w:p w14:paraId="63BC739B" w14:textId="5FBB4743" w:rsidR="00D02A53" w:rsidRPr="00D02A53" w:rsidRDefault="00997532" w:rsidP="00EB3D0E">
            <w:pPr>
              <w:jc w:val="center"/>
              <w:rPr>
                <w:rFonts w:ascii="Arial" w:hAnsi="Arial" w:cs="Arial"/>
              </w:rPr>
            </w:pPr>
            <w:r>
              <w:rPr>
                <w:rFonts w:ascii="Arial" w:hAnsi="Arial" w:cs="Arial"/>
                <w:sz w:val="16"/>
                <w:szCs w:val="16"/>
              </w:rPr>
              <w:t>none</w:t>
            </w:r>
          </w:p>
        </w:tc>
        <w:tc>
          <w:tcPr>
            <w:tcW w:w="600" w:type="dxa"/>
            <w:vAlign w:val="center"/>
          </w:tcPr>
          <w:p w14:paraId="4FABEC9B" w14:textId="707CE2F2" w:rsidR="00D02A53" w:rsidRPr="00D02A53" w:rsidRDefault="00997532" w:rsidP="00EB3D0E">
            <w:pPr>
              <w:jc w:val="center"/>
              <w:rPr>
                <w:rFonts w:ascii="Arial" w:hAnsi="Arial" w:cs="Arial"/>
              </w:rPr>
            </w:pPr>
            <w:r>
              <w:rPr>
                <w:rFonts w:ascii="Arial" w:hAnsi="Arial" w:cs="Arial"/>
                <w:sz w:val="16"/>
                <w:szCs w:val="16"/>
              </w:rPr>
              <w:t>n</w:t>
            </w:r>
            <w:r w:rsidR="00D02A53" w:rsidRPr="00D02A53">
              <w:rPr>
                <w:rFonts w:ascii="Arial" w:hAnsi="Arial" w:cs="Arial"/>
                <w:sz w:val="16"/>
                <w:szCs w:val="16"/>
              </w:rPr>
              <w:t>one</w:t>
            </w:r>
          </w:p>
        </w:tc>
        <w:tc>
          <w:tcPr>
            <w:tcW w:w="601" w:type="dxa"/>
            <w:vAlign w:val="center"/>
          </w:tcPr>
          <w:p w14:paraId="11A0D459"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4736" w:type="dxa"/>
            <w:vAlign w:val="center"/>
          </w:tcPr>
          <w:p w14:paraId="61FF0C3C" w14:textId="6BD693B7" w:rsidR="00D02A53" w:rsidRPr="00D02A53" w:rsidRDefault="002F2831" w:rsidP="00EB3D0E">
            <w:pPr>
              <w:rPr>
                <w:rFonts w:ascii="Arial" w:hAnsi="Arial" w:cs="Arial"/>
              </w:rPr>
            </w:pPr>
            <w:r>
              <w:rPr>
                <w:rFonts w:ascii="Arial" w:hAnsi="Arial" w:cs="Arial"/>
                <w:sz w:val="16"/>
                <w:szCs w:val="16"/>
              </w:rPr>
              <w:t>No influence</w:t>
            </w:r>
            <w:r w:rsidR="00B25122">
              <w:rPr>
                <w:rFonts w:ascii="Arial" w:hAnsi="Arial" w:cs="Arial"/>
                <w:sz w:val="16"/>
                <w:szCs w:val="16"/>
              </w:rPr>
              <w:t>.</w:t>
            </w:r>
          </w:p>
        </w:tc>
      </w:tr>
      <w:tr w:rsidR="00D02A53" w:rsidRPr="00D02A53" w14:paraId="217141DB" w14:textId="77777777" w:rsidTr="00EB3D0E">
        <w:trPr>
          <w:jc w:val="center"/>
        </w:trPr>
        <w:tc>
          <w:tcPr>
            <w:tcW w:w="2030" w:type="dxa"/>
            <w:vAlign w:val="center"/>
          </w:tcPr>
          <w:p w14:paraId="60F287B2" w14:textId="77777777" w:rsidR="00D02A53" w:rsidRPr="00D02A53" w:rsidRDefault="00D02A53" w:rsidP="00EB3D0E">
            <w:pPr>
              <w:rPr>
                <w:rFonts w:ascii="Arial" w:hAnsi="Arial" w:cs="Arial"/>
                <w:sz w:val="16"/>
                <w:szCs w:val="16"/>
              </w:rPr>
            </w:pPr>
            <w:r w:rsidRPr="00D02A53">
              <w:rPr>
                <w:rFonts w:ascii="Arial" w:hAnsi="Arial" w:cs="Arial"/>
                <w:sz w:val="16"/>
                <w:szCs w:val="16"/>
              </w:rPr>
              <w:t>Off-Channel Habitat</w:t>
            </w:r>
          </w:p>
        </w:tc>
        <w:tc>
          <w:tcPr>
            <w:tcW w:w="465" w:type="dxa"/>
            <w:vAlign w:val="center"/>
          </w:tcPr>
          <w:p w14:paraId="534CA462"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NI</w:t>
            </w:r>
          </w:p>
        </w:tc>
        <w:tc>
          <w:tcPr>
            <w:tcW w:w="600" w:type="dxa"/>
            <w:vAlign w:val="center"/>
          </w:tcPr>
          <w:p w14:paraId="3E4B32F2"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600" w:type="dxa"/>
            <w:vAlign w:val="center"/>
          </w:tcPr>
          <w:p w14:paraId="65EE449B"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601" w:type="dxa"/>
            <w:vAlign w:val="center"/>
          </w:tcPr>
          <w:p w14:paraId="00CACE39"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4736" w:type="dxa"/>
            <w:vAlign w:val="center"/>
          </w:tcPr>
          <w:p w14:paraId="7F5600FF" w14:textId="21EDB843" w:rsidR="00D02A53" w:rsidRPr="00D02A53" w:rsidRDefault="002F2831" w:rsidP="00EB3D0E">
            <w:pPr>
              <w:rPr>
                <w:rFonts w:ascii="Arial" w:hAnsi="Arial" w:cs="Arial"/>
              </w:rPr>
            </w:pPr>
            <w:r>
              <w:rPr>
                <w:rFonts w:ascii="Arial" w:hAnsi="Arial" w:cs="Arial"/>
                <w:sz w:val="16"/>
                <w:szCs w:val="16"/>
              </w:rPr>
              <w:t>No influence</w:t>
            </w:r>
            <w:r w:rsidR="00B25122">
              <w:rPr>
                <w:rFonts w:ascii="Arial" w:hAnsi="Arial" w:cs="Arial"/>
                <w:sz w:val="16"/>
                <w:szCs w:val="16"/>
              </w:rPr>
              <w:t>.</w:t>
            </w:r>
          </w:p>
        </w:tc>
      </w:tr>
      <w:tr w:rsidR="00D02A53" w:rsidRPr="00D02A53" w14:paraId="0721E987" w14:textId="77777777" w:rsidTr="00EB3D0E">
        <w:trPr>
          <w:jc w:val="center"/>
        </w:trPr>
        <w:tc>
          <w:tcPr>
            <w:tcW w:w="2030" w:type="dxa"/>
            <w:tcBorders>
              <w:bottom w:val="single" w:sz="4" w:space="0" w:color="auto"/>
            </w:tcBorders>
            <w:vAlign w:val="center"/>
          </w:tcPr>
          <w:p w14:paraId="10F8404F" w14:textId="77777777" w:rsidR="00D02A53" w:rsidRPr="00D02A53" w:rsidRDefault="00D02A53" w:rsidP="00EB3D0E">
            <w:pPr>
              <w:rPr>
                <w:rFonts w:ascii="Arial" w:hAnsi="Arial" w:cs="Arial"/>
                <w:sz w:val="16"/>
                <w:szCs w:val="16"/>
              </w:rPr>
            </w:pPr>
            <w:r w:rsidRPr="00D02A53">
              <w:rPr>
                <w:rFonts w:ascii="Arial" w:hAnsi="Arial" w:cs="Arial"/>
                <w:sz w:val="16"/>
                <w:szCs w:val="16"/>
              </w:rPr>
              <w:t>Refugia</w:t>
            </w:r>
          </w:p>
        </w:tc>
        <w:tc>
          <w:tcPr>
            <w:tcW w:w="465" w:type="dxa"/>
            <w:tcBorders>
              <w:bottom w:val="single" w:sz="4" w:space="0" w:color="auto"/>
            </w:tcBorders>
            <w:vAlign w:val="center"/>
          </w:tcPr>
          <w:p w14:paraId="1EC7D0B2"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NI</w:t>
            </w:r>
          </w:p>
        </w:tc>
        <w:tc>
          <w:tcPr>
            <w:tcW w:w="600" w:type="dxa"/>
            <w:tcBorders>
              <w:bottom w:val="single" w:sz="4" w:space="0" w:color="auto"/>
            </w:tcBorders>
            <w:vAlign w:val="center"/>
          </w:tcPr>
          <w:p w14:paraId="729E06C4"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600" w:type="dxa"/>
            <w:tcBorders>
              <w:bottom w:val="single" w:sz="4" w:space="0" w:color="auto"/>
            </w:tcBorders>
            <w:vAlign w:val="center"/>
          </w:tcPr>
          <w:p w14:paraId="33767FB2"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601" w:type="dxa"/>
            <w:tcBorders>
              <w:bottom w:val="single" w:sz="4" w:space="0" w:color="auto"/>
            </w:tcBorders>
            <w:vAlign w:val="center"/>
          </w:tcPr>
          <w:p w14:paraId="640D981E"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4736" w:type="dxa"/>
            <w:tcBorders>
              <w:bottom w:val="single" w:sz="4" w:space="0" w:color="auto"/>
            </w:tcBorders>
            <w:vAlign w:val="center"/>
          </w:tcPr>
          <w:p w14:paraId="7891A989" w14:textId="37C2A1A8" w:rsidR="00D02A53" w:rsidRPr="00D02A53" w:rsidRDefault="002F2831" w:rsidP="00EB3D0E">
            <w:pPr>
              <w:rPr>
                <w:rFonts w:ascii="Arial" w:hAnsi="Arial" w:cs="Arial"/>
              </w:rPr>
            </w:pPr>
            <w:r>
              <w:rPr>
                <w:rFonts w:ascii="Arial" w:hAnsi="Arial" w:cs="Arial"/>
                <w:sz w:val="16"/>
                <w:szCs w:val="16"/>
              </w:rPr>
              <w:t>No influence</w:t>
            </w:r>
            <w:r w:rsidR="00B25122">
              <w:rPr>
                <w:rFonts w:ascii="Arial" w:hAnsi="Arial" w:cs="Arial"/>
                <w:sz w:val="16"/>
                <w:szCs w:val="16"/>
              </w:rPr>
              <w:t>.</w:t>
            </w:r>
          </w:p>
        </w:tc>
      </w:tr>
      <w:tr w:rsidR="00D02A53" w:rsidRPr="00D02A53" w14:paraId="558E4A47" w14:textId="77777777" w:rsidTr="00D02A53">
        <w:trPr>
          <w:cantSplit/>
          <w:jc w:val="center"/>
        </w:trPr>
        <w:tc>
          <w:tcPr>
            <w:tcW w:w="9032" w:type="dxa"/>
            <w:gridSpan w:val="6"/>
            <w:shd w:val="clear" w:color="auto" w:fill="CCCCCC"/>
          </w:tcPr>
          <w:p w14:paraId="3B08A427" w14:textId="77777777" w:rsidR="00D02A53" w:rsidRPr="00D02A53" w:rsidRDefault="00D02A53" w:rsidP="00D02A53">
            <w:pPr>
              <w:rPr>
                <w:rFonts w:ascii="Arial" w:hAnsi="Arial" w:cs="Arial"/>
                <w:sz w:val="16"/>
                <w:szCs w:val="16"/>
                <w:highlight w:val="yellow"/>
              </w:rPr>
            </w:pPr>
            <w:r w:rsidRPr="00D02A53">
              <w:rPr>
                <w:rFonts w:ascii="Arial" w:hAnsi="Arial" w:cs="Arial"/>
                <w:b/>
                <w:bCs/>
                <w:sz w:val="16"/>
                <w:szCs w:val="16"/>
              </w:rPr>
              <w:t>Channel Condition and Dynamics</w:t>
            </w:r>
          </w:p>
        </w:tc>
      </w:tr>
      <w:tr w:rsidR="00D02A53" w:rsidRPr="00D02A53" w14:paraId="4FB40A30" w14:textId="77777777" w:rsidTr="00EB3D0E">
        <w:trPr>
          <w:jc w:val="center"/>
        </w:trPr>
        <w:tc>
          <w:tcPr>
            <w:tcW w:w="2030" w:type="dxa"/>
            <w:vAlign w:val="center"/>
          </w:tcPr>
          <w:p w14:paraId="4EC46507" w14:textId="77777777" w:rsidR="00D02A53" w:rsidRPr="00D02A53" w:rsidRDefault="00D02A53" w:rsidP="00EB3D0E">
            <w:pPr>
              <w:rPr>
                <w:rFonts w:ascii="Arial" w:hAnsi="Arial" w:cs="Arial"/>
                <w:sz w:val="16"/>
                <w:szCs w:val="16"/>
              </w:rPr>
            </w:pPr>
            <w:r w:rsidRPr="00D02A53">
              <w:rPr>
                <w:rFonts w:ascii="Arial" w:hAnsi="Arial" w:cs="Arial"/>
                <w:sz w:val="16"/>
                <w:szCs w:val="16"/>
              </w:rPr>
              <w:t>Width/Depth Ratio</w:t>
            </w:r>
          </w:p>
        </w:tc>
        <w:tc>
          <w:tcPr>
            <w:tcW w:w="465" w:type="dxa"/>
            <w:vAlign w:val="center"/>
          </w:tcPr>
          <w:p w14:paraId="5F649236" w14:textId="77777777" w:rsidR="00D02A53" w:rsidRPr="00D02A53" w:rsidRDefault="00D02A53" w:rsidP="00EB3D0E">
            <w:pPr>
              <w:rPr>
                <w:rFonts w:ascii="Arial" w:hAnsi="Arial" w:cs="Arial"/>
                <w:sz w:val="16"/>
                <w:szCs w:val="16"/>
              </w:rPr>
            </w:pPr>
            <w:r w:rsidRPr="00D02A53">
              <w:rPr>
                <w:rFonts w:ascii="Arial" w:hAnsi="Arial" w:cs="Arial"/>
                <w:sz w:val="16"/>
                <w:szCs w:val="16"/>
              </w:rPr>
              <w:t>M</w:t>
            </w:r>
          </w:p>
        </w:tc>
        <w:tc>
          <w:tcPr>
            <w:tcW w:w="600" w:type="dxa"/>
            <w:vAlign w:val="center"/>
          </w:tcPr>
          <w:p w14:paraId="304A0533" w14:textId="2E090230" w:rsidR="00D02A53" w:rsidRPr="00D02A53" w:rsidRDefault="00B54D04" w:rsidP="00EB3D0E">
            <w:pPr>
              <w:rPr>
                <w:rFonts w:ascii="Arial" w:hAnsi="Arial" w:cs="Arial"/>
              </w:rPr>
            </w:pPr>
            <w:r>
              <w:rPr>
                <w:rFonts w:ascii="Arial" w:hAnsi="Arial" w:cs="Arial"/>
                <w:sz w:val="16"/>
                <w:szCs w:val="16"/>
              </w:rPr>
              <w:t xml:space="preserve"> </w:t>
            </w:r>
            <w:r w:rsidR="00B25122">
              <w:rPr>
                <w:rFonts w:ascii="Arial" w:hAnsi="Arial" w:cs="Arial"/>
                <w:sz w:val="16"/>
                <w:szCs w:val="16"/>
              </w:rPr>
              <w:t xml:space="preserve"> </w:t>
            </w:r>
            <w:r>
              <w:rPr>
                <w:rFonts w:ascii="Arial" w:hAnsi="Arial" w:cs="Arial"/>
                <w:sz w:val="16"/>
                <w:szCs w:val="16"/>
              </w:rPr>
              <w:t xml:space="preserve"> </w:t>
            </w:r>
            <w:r w:rsidR="00C904F9">
              <w:rPr>
                <w:rFonts w:ascii="Arial" w:hAnsi="Arial" w:cs="Arial"/>
                <w:sz w:val="16"/>
                <w:szCs w:val="16"/>
              </w:rPr>
              <w:t>+</w:t>
            </w:r>
            <w:r w:rsidR="00D02A53" w:rsidRPr="00D02A53">
              <w:rPr>
                <w:rFonts w:ascii="Arial" w:hAnsi="Arial" w:cs="Arial"/>
                <w:sz w:val="16"/>
                <w:szCs w:val="16"/>
              </w:rPr>
              <w:t>*</w:t>
            </w:r>
          </w:p>
        </w:tc>
        <w:tc>
          <w:tcPr>
            <w:tcW w:w="600" w:type="dxa"/>
            <w:vAlign w:val="center"/>
          </w:tcPr>
          <w:p w14:paraId="22B6385E" w14:textId="4DEB9A98" w:rsidR="00D02A53" w:rsidRPr="00D02A53" w:rsidRDefault="00B25122" w:rsidP="00EB3D0E">
            <w:pPr>
              <w:rPr>
                <w:rFonts w:ascii="Arial" w:hAnsi="Arial" w:cs="Arial"/>
              </w:rPr>
            </w:pPr>
            <w:r>
              <w:rPr>
                <w:rFonts w:cs="Arial"/>
                <w:sz w:val="16"/>
                <w:szCs w:val="16"/>
              </w:rPr>
              <w:t xml:space="preserve">   +*</w:t>
            </w:r>
          </w:p>
        </w:tc>
        <w:tc>
          <w:tcPr>
            <w:tcW w:w="601" w:type="dxa"/>
            <w:vAlign w:val="center"/>
          </w:tcPr>
          <w:p w14:paraId="439D2286" w14:textId="6CD1F687" w:rsidR="00D02A53" w:rsidRPr="00D02A53" w:rsidRDefault="00B25122" w:rsidP="00EB3D0E">
            <w:pPr>
              <w:rPr>
                <w:rFonts w:ascii="Arial" w:hAnsi="Arial" w:cs="Arial"/>
              </w:rPr>
            </w:pPr>
            <w:r>
              <w:rPr>
                <w:rFonts w:cs="Arial"/>
                <w:sz w:val="16"/>
                <w:szCs w:val="16"/>
              </w:rPr>
              <w:t xml:space="preserve">   +*</w:t>
            </w:r>
          </w:p>
        </w:tc>
        <w:tc>
          <w:tcPr>
            <w:tcW w:w="4736" w:type="dxa"/>
            <w:vAlign w:val="center"/>
          </w:tcPr>
          <w:p w14:paraId="7E42473E" w14:textId="39172A1F" w:rsidR="00D02A53" w:rsidRPr="00D02A53" w:rsidRDefault="00B25122" w:rsidP="008E61A5">
            <w:pPr>
              <w:rPr>
                <w:rFonts w:ascii="Arial" w:hAnsi="Arial" w:cs="Arial"/>
                <w:sz w:val="16"/>
                <w:szCs w:val="16"/>
              </w:rPr>
            </w:pPr>
            <w:r w:rsidRPr="00D02A53">
              <w:rPr>
                <w:rFonts w:ascii="Arial" w:hAnsi="Arial" w:cs="Arial"/>
                <w:sz w:val="16"/>
                <w:szCs w:val="16"/>
              </w:rPr>
              <w:t xml:space="preserve">Extremely minor </w:t>
            </w:r>
            <w:r>
              <w:rPr>
                <w:rFonts w:ascii="Arial" w:hAnsi="Arial" w:cs="Arial"/>
                <w:sz w:val="16"/>
                <w:szCs w:val="16"/>
              </w:rPr>
              <w:t xml:space="preserve">impacts on width/depth ratio due to fording, mitigated by armoring ford and </w:t>
            </w:r>
            <w:proofErr w:type="gramStart"/>
            <w:r>
              <w:rPr>
                <w:rFonts w:ascii="Arial" w:hAnsi="Arial" w:cs="Arial"/>
                <w:sz w:val="16"/>
                <w:szCs w:val="16"/>
              </w:rPr>
              <w:t>long term</w:t>
            </w:r>
            <w:proofErr w:type="gramEnd"/>
            <w:r>
              <w:rPr>
                <w:rFonts w:ascii="Arial" w:hAnsi="Arial" w:cs="Arial"/>
                <w:sz w:val="16"/>
                <w:szCs w:val="16"/>
              </w:rPr>
              <w:t xml:space="preserve"> reduction of unauthorized traffic</w:t>
            </w:r>
            <w:r w:rsidRPr="00D02A53">
              <w:rPr>
                <w:rFonts w:ascii="Arial" w:hAnsi="Arial" w:cs="Arial"/>
                <w:sz w:val="16"/>
                <w:szCs w:val="16"/>
              </w:rPr>
              <w:t>.</w:t>
            </w:r>
          </w:p>
        </w:tc>
      </w:tr>
      <w:tr w:rsidR="00D02A53" w:rsidRPr="00D02A53" w14:paraId="711115A8" w14:textId="77777777" w:rsidTr="00EB3D0E">
        <w:trPr>
          <w:jc w:val="center"/>
        </w:trPr>
        <w:tc>
          <w:tcPr>
            <w:tcW w:w="2030" w:type="dxa"/>
            <w:vAlign w:val="center"/>
          </w:tcPr>
          <w:p w14:paraId="48F7A63C" w14:textId="77777777" w:rsidR="00D02A53" w:rsidRPr="00D02A53" w:rsidRDefault="00D02A53" w:rsidP="00EB3D0E">
            <w:pPr>
              <w:rPr>
                <w:rFonts w:ascii="Arial" w:hAnsi="Arial" w:cs="Arial"/>
                <w:sz w:val="16"/>
                <w:szCs w:val="16"/>
              </w:rPr>
            </w:pPr>
            <w:r w:rsidRPr="00D02A53">
              <w:rPr>
                <w:rFonts w:ascii="Arial" w:hAnsi="Arial" w:cs="Arial"/>
                <w:sz w:val="16"/>
                <w:szCs w:val="16"/>
              </w:rPr>
              <w:t>Streambank Condition</w:t>
            </w:r>
          </w:p>
        </w:tc>
        <w:tc>
          <w:tcPr>
            <w:tcW w:w="465" w:type="dxa"/>
            <w:vAlign w:val="center"/>
          </w:tcPr>
          <w:p w14:paraId="5FB11A9F" w14:textId="77777777" w:rsidR="00D02A53" w:rsidRPr="00D02A53" w:rsidRDefault="00D02A53" w:rsidP="00EB3D0E">
            <w:pPr>
              <w:rPr>
                <w:rFonts w:ascii="Arial" w:hAnsi="Arial" w:cs="Arial"/>
                <w:sz w:val="16"/>
                <w:szCs w:val="16"/>
              </w:rPr>
            </w:pPr>
            <w:r w:rsidRPr="00D02A53">
              <w:rPr>
                <w:rFonts w:ascii="Arial" w:hAnsi="Arial" w:cs="Arial"/>
                <w:sz w:val="16"/>
                <w:szCs w:val="16"/>
              </w:rPr>
              <w:t>M</w:t>
            </w:r>
          </w:p>
        </w:tc>
        <w:tc>
          <w:tcPr>
            <w:tcW w:w="600" w:type="dxa"/>
            <w:vAlign w:val="center"/>
          </w:tcPr>
          <w:p w14:paraId="285722E6" w14:textId="12BCA1A8" w:rsidR="00D02A53" w:rsidRPr="00D02A53" w:rsidRDefault="00B54D04" w:rsidP="00EB3D0E">
            <w:pPr>
              <w:rPr>
                <w:rFonts w:ascii="Arial" w:hAnsi="Arial" w:cs="Arial"/>
              </w:rPr>
            </w:pPr>
            <w:r>
              <w:rPr>
                <w:rFonts w:ascii="Arial" w:hAnsi="Arial" w:cs="Arial"/>
                <w:sz w:val="16"/>
                <w:szCs w:val="16"/>
              </w:rPr>
              <w:t xml:space="preserve"> </w:t>
            </w:r>
            <w:r w:rsidR="00B25122">
              <w:rPr>
                <w:rFonts w:ascii="Arial" w:hAnsi="Arial" w:cs="Arial"/>
                <w:sz w:val="16"/>
                <w:szCs w:val="16"/>
              </w:rPr>
              <w:t xml:space="preserve"> </w:t>
            </w:r>
            <w:r>
              <w:rPr>
                <w:rFonts w:ascii="Arial" w:hAnsi="Arial" w:cs="Arial"/>
                <w:sz w:val="16"/>
                <w:szCs w:val="16"/>
              </w:rPr>
              <w:t xml:space="preserve"> </w:t>
            </w:r>
            <w:r w:rsidR="00C904F9">
              <w:rPr>
                <w:rFonts w:ascii="Arial" w:hAnsi="Arial" w:cs="Arial"/>
                <w:sz w:val="16"/>
                <w:szCs w:val="16"/>
              </w:rPr>
              <w:t>+</w:t>
            </w:r>
            <w:r w:rsidR="00D02A53" w:rsidRPr="00D02A53">
              <w:rPr>
                <w:rFonts w:ascii="Arial" w:hAnsi="Arial" w:cs="Arial"/>
                <w:sz w:val="16"/>
                <w:szCs w:val="16"/>
              </w:rPr>
              <w:t>*</w:t>
            </w:r>
          </w:p>
        </w:tc>
        <w:tc>
          <w:tcPr>
            <w:tcW w:w="600" w:type="dxa"/>
            <w:vAlign w:val="center"/>
          </w:tcPr>
          <w:p w14:paraId="31E2A2EE" w14:textId="4AA6A403" w:rsidR="00D02A53" w:rsidRPr="00D02A53" w:rsidRDefault="00B25122" w:rsidP="00EB3D0E">
            <w:pPr>
              <w:rPr>
                <w:rFonts w:ascii="Arial" w:hAnsi="Arial" w:cs="Arial"/>
              </w:rPr>
            </w:pPr>
            <w:r>
              <w:rPr>
                <w:rFonts w:cs="Arial"/>
                <w:sz w:val="16"/>
                <w:szCs w:val="16"/>
              </w:rPr>
              <w:t xml:space="preserve">   +*</w:t>
            </w:r>
          </w:p>
        </w:tc>
        <w:tc>
          <w:tcPr>
            <w:tcW w:w="601" w:type="dxa"/>
            <w:vAlign w:val="center"/>
          </w:tcPr>
          <w:p w14:paraId="5E9141FA" w14:textId="4EE54B06" w:rsidR="00D02A53" w:rsidRPr="00D02A53" w:rsidRDefault="00B25122" w:rsidP="00EB3D0E">
            <w:pPr>
              <w:rPr>
                <w:rFonts w:ascii="Arial" w:hAnsi="Arial" w:cs="Arial"/>
              </w:rPr>
            </w:pPr>
            <w:r>
              <w:rPr>
                <w:rFonts w:cs="Arial"/>
                <w:sz w:val="16"/>
                <w:szCs w:val="16"/>
              </w:rPr>
              <w:t xml:space="preserve">   +*</w:t>
            </w:r>
          </w:p>
        </w:tc>
        <w:tc>
          <w:tcPr>
            <w:tcW w:w="4736" w:type="dxa"/>
            <w:vAlign w:val="center"/>
          </w:tcPr>
          <w:p w14:paraId="059CF289" w14:textId="11F61F1D" w:rsidR="00D02A53" w:rsidRPr="00D02A53" w:rsidRDefault="00D02A53" w:rsidP="00EB3D0E">
            <w:pPr>
              <w:rPr>
                <w:rFonts w:ascii="Arial" w:hAnsi="Arial" w:cs="Arial"/>
                <w:sz w:val="16"/>
                <w:szCs w:val="16"/>
              </w:rPr>
            </w:pPr>
            <w:r w:rsidRPr="00D02A53">
              <w:rPr>
                <w:rFonts w:ascii="Arial" w:hAnsi="Arial" w:cs="Arial"/>
                <w:sz w:val="16"/>
                <w:szCs w:val="16"/>
              </w:rPr>
              <w:t xml:space="preserve">Extremely minor </w:t>
            </w:r>
            <w:r w:rsidR="00997532">
              <w:rPr>
                <w:rFonts w:ascii="Arial" w:hAnsi="Arial" w:cs="Arial"/>
                <w:sz w:val="16"/>
                <w:szCs w:val="16"/>
              </w:rPr>
              <w:t>impacts on streambank condition due to fording</w:t>
            </w:r>
            <w:r w:rsidR="00B25122">
              <w:rPr>
                <w:rFonts w:ascii="Arial" w:hAnsi="Arial" w:cs="Arial"/>
                <w:sz w:val="16"/>
                <w:szCs w:val="16"/>
              </w:rPr>
              <w:t>,</w:t>
            </w:r>
            <w:r w:rsidR="00997532">
              <w:rPr>
                <w:rFonts w:ascii="Arial" w:hAnsi="Arial" w:cs="Arial"/>
                <w:sz w:val="16"/>
                <w:szCs w:val="16"/>
              </w:rPr>
              <w:t xml:space="preserve"> mitigated by armoring ford</w:t>
            </w:r>
            <w:r w:rsidR="00930069">
              <w:rPr>
                <w:rFonts w:ascii="Arial" w:hAnsi="Arial" w:cs="Arial"/>
                <w:sz w:val="16"/>
                <w:szCs w:val="16"/>
              </w:rPr>
              <w:t xml:space="preserve"> and </w:t>
            </w:r>
            <w:proofErr w:type="gramStart"/>
            <w:r w:rsidR="00930069">
              <w:rPr>
                <w:rFonts w:ascii="Arial" w:hAnsi="Arial" w:cs="Arial"/>
                <w:sz w:val="16"/>
                <w:szCs w:val="16"/>
              </w:rPr>
              <w:t>long term</w:t>
            </w:r>
            <w:proofErr w:type="gramEnd"/>
            <w:r w:rsidR="00930069">
              <w:rPr>
                <w:rFonts w:ascii="Arial" w:hAnsi="Arial" w:cs="Arial"/>
                <w:sz w:val="16"/>
                <w:szCs w:val="16"/>
              </w:rPr>
              <w:t xml:space="preserve"> reduction of unauthorized traffic</w:t>
            </w:r>
            <w:r w:rsidR="00CE2DE5">
              <w:rPr>
                <w:rFonts w:ascii="Arial" w:hAnsi="Arial" w:cs="Arial"/>
                <w:sz w:val="16"/>
                <w:szCs w:val="16"/>
              </w:rPr>
              <w:t xml:space="preserve">.  </w:t>
            </w:r>
            <w:r w:rsidR="003E2193">
              <w:rPr>
                <w:rFonts w:ascii="Arial" w:hAnsi="Arial" w:cs="Arial"/>
                <w:sz w:val="16"/>
                <w:szCs w:val="16"/>
              </w:rPr>
              <w:t xml:space="preserve"> </w:t>
            </w:r>
            <w:r w:rsidR="003E2193" w:rsidRPr="00D02A53">
              <w:rPr>
                <w:rFonts w:ascii="Arial" w:hAnsi="Arial" w:cs="Arial"/>
                <w:sz w:val="16"/>
                <w:szCs w:val="16"/>
              </w:rPr>
              <w:t>See discussion in Direct Effects section.</w:t>
            </w:r>
          </w:p>
        </w:tc>
      </w:tr>
      <w:tr w:rsidR="00D02A53" w:rsidRPr="00D02A53" w14:paraId="249A2C92" w14:textId="77777777" w:rsidTr="00EB3D0E">
        <w:trPr>
          <w:jc w:val="center"/>
        </w:trPr>
        <w:tc>
          <w:tcPr>
            <w:tcW w:w="2030" w:type="dxa"/>
            <w:tcBorders>
              <w:bottom w:val="single" w:sz="4" w:space="0" w:color="auto"/>
            </w:tcBorders>
            <w:vAlign w:val="center"/>
          </w:tcPr>
          <w:p w14:paraId="3778CE76" w14:textId="77777777" w:rsidR="00D02A53" w:rsidRPr="00D02A53" w:rsidRDefault="00D02A53" w:rsidP="00EB3D0E">
            <w:pPr>
              <w:rPr>
                <w:rFonts w:ascii="Arial" w:hAnsi="Arial" w:cs="Arial"/>
                <w:sz w:val="16"/>
                <w:szCs w:val="16"/>
              </w:rPr>
            </w:pPr>
            <w:r w:rsidRPr="00D02A53">
              <w:rPr>
                <w:rFonts w:ascii="Arial" w:hAnsi="Arial" w:cs="Arial"/>
                <w:sz w:val="16"/>
                <w:szCs w:val="16"/>
              </w:rPr>
              <w:t>Floodplain Connectivity</w:t>
            </w:r>
          </w:p>
        </w:tc>
        <w:tc>
          <w:tcPr>
            <w:tcW w:w="465" w:type="dxa"/>
            <w:tcBorders>
              <w:bottom w:val="single" w:sz="4" w:space="0" w:color="auto"/>
            </w:tcBorders>
            <w:vAlign w:val="center"/>
          </w:tcPr>
          <w:p w14:paraId="30954515" w14:textId="77777777" w:rsidR="00D02A53" w:rsidRPr="00D02A53" w:rsidRDefault="00D02A53" w:rsidP="00EB3D0E">
            <w:pPr>
              <w:rPr>
                <w:rFonts w:ascii="Arial" w:hAnsi="Arial" w:cs="Arial"/>
                <w:sz w:val="16"/>
                <w:szCs w:val="16"/>
              </w:rPr>
            </w:pPr>
            <w:r w:rsidRPr="00D02A53">
              <w:rPr>
                <w:rFonts w:ascii="Arial" w:hAnsi="Arial" w:cs="Arial"/>
                <w:sz w:val="16"/>
                <w:szCs w:val="16"/>
              </w:rPr>
              <w:t>NI</w:t>
            </w:r>
          </w:p>
        </w:tc>
        <w:tc>
          <w:tcPr>
            <w:tcW w:w="600" w:type="dxa"/>
            <w:tcBorders>
              <w:bottom w:val="single" w:sz="4" w:space="0" w:color="auto"/>
            </w:tcBorders>
            <w:vAlign w:val="center"/>
          </w:tcPr>
          <w:p w14:paraId="698803A7" w14:textId="77777777" w:rsidR="00D02A53" w:rsidRPr="00D02A53" w:rsidRDefault="00D02A53" w:rsidP="00EB3D0E">
            <w:pPr>
              <w:rPr>
                <w:rFonts w:ascii="Arial" w:hAnsi="Arial" w:cs="Arial"/>
              </w:rPr>
            </w:pPr>
            <w:r w:rsidRPr="00D02A53">
              <w:rPr>
                <w:rFonts w:ascii="Arial" w:hAnsi="Arial" w:cs="Arial"/>
                <w:sz w:val="16"/>
                <w:szCs w:val="16"/>
              </w:rPr>
              <w:t>none</w:t>
            </w:r>
          </w:p>
        </w:tc>
        <w:tc>
          <w:tcPr>
            <w:tcW w:w="600" w:type="dxa"/>
            <w:tcBorders>
              <w:bottom w:val="single" w:sz="4" w:space="0" w:color="auto"/>
            </w:tcBorders>
            <w:vAlign w:val="center"/>
          </w:tcPr>
          <w:p w14:paraId="22011362" w14:textId="77777777" w:rsidR="00D02A53" w:rsidRPr="00D02A53" w:rsidRDefault="00D02A53" w:rsidP="00EB3D0E">
            <w:pPr>
              <w:rPr>
                <w:rFonts w:ascii="Arial" w:hAnsi="Arial" w:cs="Arial"/>
              </w:rPr>
            </w:pPr>
            <w:r w:rsidRPr="00D02A53">
              <w:rPr>
                <w:rFonts w:ascii="Arial" w:hAnsi="Arial" w:cs="Arial"/>
                <w:sz w:val="16"/>
                <w:szCs w:val="16"/>
              </w:rPr>
              <w:t>none</w:t>
            </w:r>
          </w:p>
        </w:tc>
        <w:tc>
          <w:tcPr>
            <w:tcW w:w="601" w:type="dxa"/>
            <w:tcBorders>
              <w:bottom w:val="single" w:sz="4" w:space="0" w:color="auto"/>
            </w:tcBorders>
            <w:vAlign w:val="center"/>
          </w:tcPr>
          <w:p w14:paraId="1E5157CB" w14:textId="77777777" w:rsidR="00D02A53" w:rsidRPr="00D02A53" w:rsidRDefault="00D02A53" w:rsidP="00EB3D0E">
            <w:pPr>
              <w:rPr>
                <w:rFonts w:ascii="Arial" w:hAnsi="Arial" w:cs="Arial"/>
              </w:rPr>
            </w:pPr>
            <w:r w:rsidRPr="00D02A53">
              <w:rPr>
                <w:rFonts w:ascii="Arial" w:hAnsi="Arial" w:cs="Arial"/>
                <w:sz w:val="16"/>
                <w:szCs w:val="16"/>
              </w:rPr>
              <w:t>none</w:t>
            </w:r>
          </w:p>
        </w:tc>
        <w:tc>
          <w:tcPr>
            <w:tcW w:w="4736" w:type="dxa"/>
            <w:tcBorders>
              <w:bottom w:val="single" w:sz="4" w:space="0" w:color="auto"/>
            </w:tcBorders>
            <w:vAlign w:val="center"/>
          </w:tcPr>
          <w:p w14:paraId="31A1BB46" w14:textId="69B4A5EA" w:rsidR="00D02A53" w:rsidRPr="00D02A53" w:rsidRDefault="00D02A53" w:rsidP="00EB3D0E">
            <w:pPr>
              <w:rPr>
                <w:rFonts w:ascii="Arial" w:hAnsi="Arial" w:cs="Arial"/>
                <w:sz w:val="16"/>
                <w:szCs w:val="16"/>
              </w:rPr>
            </w:pPr>
            <w:r w:rsidRPr="00D02A53">
              <w:rPr>
                <w:rFonts w:ascii="Arial" w:hAnsi="Arial" w:cs="Arial"/>
                <w:sz w:val="16"/>
                <w:szCs w:val="16"/>
              </w:rPr>
              <w:t>No i</w:t>
            </w:r>
            <w:r w:rsidR="00B25122">
              <w:rPr>
                <w:rFonts w:ascii="Arial" w:hAnsi="Arial" w:cs="Arial"/>
                <w:sz w:val="16"/>
                <w:szCs w:val="16"/>
              </w:rPr>
              <w:t>nfluence</w:t>
            </w:r>
            <w:r w:rsidR="00CE2DE5">
              <w:rPr>
                <w:rFonts w:ascii="Arial" w:hAnsi="Arial" w:cs="Arial"/>
                <w:sz w:val="16"/>
                <w:szCs w:val="16"/>
              </w:rPr>
              <w:t xml:space="preserve">.  </w:t>
            </w:r>
            <w:r w:rsidRPr="00D02A53">
              <w:rPr>
                <w:rFonts w:ascii="Arial" w:hAnsi="Arial" w:cs="Arial"/>
                <w:sz w:val="16"/>
                <w:szCs w:val="16"/>
              </w:rPr>
              <w:t xml:space="preserve"> </w:t>
            </w:r>
          </w:p>
        </w:tc>
      </w:tr>
      <w:tr w:rsidR="00D02A53" w:rsidRPr="00D02A53" w14:paraId="7EF9C98C" w14:textId="77777777" w:rsidTr="00D02A53">
        <w:trPr>
          <w:cantSplit/>
          <w:trHeight w:val="323"/>
          <w:jc w:val="center"/>
        </w:trPr>
        <w:tc>
          <w:tcPr>
            <w:tcW w:w="9032" w:type="dxa"/>
            <w:gridSpan w:val="6"/>
            <w:shd w:val="clear" w:color="auto" w:fill="CCCCCC"/>
          </w:tcPr>
          <w:p w14:paraId="49ACA319" w14:textId="77777777" w:rsidR="00D02A53" w:rsidRPr="00D02A53" w:rsidRDefault="00D02A53" w:rsidP="00D02A53">
            <w:pPr>
              <w:rPr>
                <w:rFonts w:ascii="Arial" w:hAnsi="Arial" w:cs="Arial"/>
                <w:b/>
                <w:sz w:val="16"/>
                <w:szCs w:val="16"/>
              </w:rPr>
            </w:pPr>
            <w:r w:rsidRPr="00D02A53">
              <w:rPr>
                <w:rFonts w:ascii="Arial" w:hAnsi="Arial" w:cs="Arial"/>
                <w:b/>
                <w:sz w:val="16"/>
                <w:szCs w:val="16"/>
              </w:rPr>
              <w:t>Flow/Hydrology</w:t>
            </w:r>
          </w:p>
        </w:tc>
      </w:tr>
      <w:tr w:rsidR="00D02A53" w:rsidRPr="00D02A53" w14:paraId="79C9E834" w14:textId="77777777" w:rsidTr="00EB3D0E">
        <w:trPr>
          <w:jc w:val="center"/>
        </w:trPr>
        <w:tc>
          <w:tcPr>
            <w:tcW w:w="2030" w:type="dxa"/>
            <w:vAlign w:val="center"/>
          </w:tcPr>
          <w:p w14:paraId="4FB60D66" w14:textId="77777777" w:rsidR="00D02A53" w:rsidRPr="00D02A53" w:rsidRDefault="00D02A53" w:rsidP="00EB3D0E">
            <w:pPr>
              <w:rPr>
                <w:rFonts w:ascii="Arial" w:hAnsi="Arial" w:cs="Arial"/>
                <w:sz w:val="16"/>
                <w:szCs w:val="16"/>
              </w:rPr>
            </w:pPr>
            <w:r w:rsidRPr="00D02A53">
              <w:rPr>
                <w:rFonts w:ascii="Arial" w:hAnsi="Arial" w:cs="Arial"/>
                <w:sz w:val="16"/>
                <w:szCs w:val="16"/>
              </w:rPr>
              <w:t>Change in Peak/Base Flows</w:t>
            </w:r>
          </w:p>
        </w:tc>
        <w:tc>
          <w:tcPr>
            <w:tcW w:w="465" w:type="dxa"/>
            <w:vAlign w:val="center"/>
          </w:tcPr>
          <w:p w14:paraId="162CE08B"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NI</w:t>
            </w:r>
          </w:p>
        </w:tc>
        <w:tc>
          <w:tcPr>
            <w:tcW w:w="600" w:type="dxa"/>
            <w:vAlign w:val="center"/>
          </w:tcPr>
          <w:p w14:paraId="52AEE9D8"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600" w:type="dxa"/>
            <w:vAlign w:val="center"/>
          </w:tcPr>
          <w:p w14:paraId="1B4DE9E6"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601" w:type="dxa"/>
            <w:vAlign w:val="center"/>
          </w:tcPr>
          <w:p w14:paraId="1712DBA6"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4736" w:type="dxa"/>
            <w:vAlign w:val="center"/>
          </w:tcPr>
          <w:p w14:paraId="49812088" w14:textId="10E95AA5" w:rsidR="00D02A53" w:rsidRPr="00D02A53" w:rsidRDefault="00B25122" w:rsidP="00B50D91">
            <w:pPr>
              <w:rPr>
                <w:rFonts w:ascii="Arial" w:hAnsi="Arial" w:cs="Arial"/>
                <w:sz w:val="16"/>
                <w:szCs w:val="16"/>
              </w:rPr>
            </w:pPr>
            <w:r w:rsidRPr="00D02A53">
              <w:rPr>
                <w:rFonts w:ascii="Arial" w:hAnsi="Arial" w:cs="Arial"/>
                <w:sz w:val="16"/>
                <w:szCs w:val="16"/>
              </w:rPr>
              <w:t>No i</w:t>
            </w:r>
            <w:r>
              <w:rPr>
                <w:rFonts w:ascii="Arial" w:hAnsi="Arial" w:cs="Arial"/>
                <w:sz w:val="16"/>
                <w:szCs w:val="16"/>
              </w:rPr>
              <w:t>nfluence</w:t>
            </w:r>
            <w:r w:rsidR="00CE2DE5">
              <w:rPr>
                <w:rFonts w:ascii="Arial" w:hAnsi="Arial" w:cs="Arial"/>
                <w:sz w:val="16"/>
                <w:szCs w:val="16"/>
              </w:rPr>
              <w:t xml:space="preserve">.  </w:t>
            </w:r>
            <w:r w:rsidRPr="00D02A53">
              <w:rPr>
                <w:rFonts w:ascii="Arial" w:hAnsi="Arial" w:cs="Arial"/>
                <w:sz w:val="16"/>
                <w:szCs w:val="16"/>
              </w:rPr>
              <w:t xml:space="preserve"> </w:t>
            </w:r>
          </w:p>
        </w:tc>
      </w:tr>
      <w:tr w:rsidR="00D02A53" w:rsidRPr="00D02A53" w14:paraId="5AA5B92D" w14:textId="77777777" w:rsidTr="00EB3D0E">
        <w:trPr>
          <w:jc w:val="center"/>
        </w:trPr>
        <w:tc>
          <w:tcPr>
            <w:tcW w:w="2030" w:type="dxa"/>
            <w:tcBorders>
              <w:bottom w:val="single" w:sz="4" w:space="0" w:color="auto"/>
            </w:tcBorders>
            <w:vAlign w:val="center"/>
          </w:tcPr>
          <w:p w14:paraId="51DE1B2F" w14:textId="77777777" w:rsidR="00D02A53" w:rsidRPr="00D02A53" w:rsidRDefault="00D02A53" w:rsidP="00EB3D0E">
            <w:pPr>
              <w:rPr>
                <w:rFonts w:ascii="Arial" w:hAnsi="Arial" w:cs="Arial"/>
                <w:sz w:val="16"/>
                <w:szCs w:val="16"/>
              </w:rPr>
            </w:pPr>
            <w:r w:rsidRPr="00D02A53">
              <w:rPr>
                <w:rFonts w:ascii="Arial" w:hAnsi="Arial" w:cs="Arial"/>
                <w:sz w:val="16"/>
                <w:szCs w:val="16"/>
              </w:rPr>
              <w:t>Drainage Network Increase</w:t>
            </w:r>
          </w:p>
        </w:tc>
        <w:tc>
          <w:tcPr>
            <w:tcW w:w="465" w:type="dxa"/>
            <w:tcBorders>
              <w:bottom w:val="single" w:sz="4" w:space="0" w:color="auto"/>
            </w:tcBorders>
            <w:vAlign w:val="center"/>
          </w:tcPr>
          <w:p w14:paraId="50C5C37F" w14:textId="7FBD5FBB" w:rsidR="00D02A53" w:rsidRPr="00D02A53" w:rsidRDefault="00B25122" w:rsidP="00EB3D0E">
            <w:pPr>
              <w:jc w:val="center"/>
              <w:rPr>
                <w:rFonts w:ascii="Arial" w:hAnsi="Arial" w:cs="Arial"/>
                <w:sz w:val="16"/>
                <w:szCs w:val="16"/>
              </w:rPr>
            </w:pPr>
            <w:r>
              <w:rPr>
                <w:rFonts w:ascii="Arial" w:hAnsi="Arial" w:cs="Arial"/>
                <w:sz w:val="16"/>
                <w:szCs w:val="16"/>
              </w:rPr>
              <w:t>M</w:t>
            </w:r>
          </w:p>
        </w:tc>
        <w:tc>
          <w:tcPr>
            <w:tcW w:w="600" w:type="dxa"/>
            <w:tcBorders>
              <w:bottom w:val="single" w:sz="4" w:space="0" w:color="auto"/>
            </w:tcBorders>
            <w:vAlign w:val="center"/>
          </w:tcPr>
          <w:p w14:paraId="4DE9CEC8" w14:textId="1803E37D" w:rsidR="00D02A53" w:rsidRPr="00D02A53" w:rsidRDefault="002E30D4" w:rsidP="00EB3D0E">
            <w:pPr>
              <w:jc w:val="center"/>
              <w:rPr>
                <w:rFonts w:ascii="Arial" w:hAnsi="Arial" w:cs="Arial"/>
              </w:rPr>
            </w:pPr>
            <w:r>
              <w:rPr>
                <w:rFonts w:ascii="Arial" w:hAnsi="Arial" w:cs="Arial"/>
                <w:sz w:val="16"/>
                <w:szCs w:val="16"/>
              </w:rPr>
              <w:t>+</w:t>
            </w:r>
            <w:r w:rsidR="00B25122">
              <w:rPr>
                <w:rFonts w:ascii="Arial" w:hAnsi="Arial" w:cs="Arial"/>
                <w:sz w:val="16"/>
                <w:szCs w:val="16"/>
              </w:rPr>
              <w:t>*</w:t>
            </w:r>
          </w:p>
        </w:tc>
        <w:tc>
          <w:tcPr>
            <w:tcW w:w="600" w:type="dxa"/>
            <w:tcBorders>
              <w:bottom w:val="single" w:sz="4" w:space="0" w:color="auto"/>
            </w:tcBorders>
            <w:vAlign w:val="center"/>
          </w:tcPr>
          <w:p w14:paraId="1DAE9ADC" w14:textId="56FDFBC4" w:rsidR="00D02A53" w:rsidRPr="00D02A53" w:rsidRDefault="00B25122" w:rsidP="00EB3D0E">
            <w:pPr>
              <w:jc w:val="center"/>
              <w:rPr>
                <w:rFonts w:ascii="Arial" w:hAnsi="Arial" w:cs="Arial"/>
              </w:rPr>
            </w:pPr>
            <w:r>
              <w:rPr>
                <w:rFonts w:ascii="Arial" w:hAnsi="Arial" w:cs="Arial"/>
                <w:sz w:val="16"/>
                <w:szCs w:val="16"/>
              </w:rPr>
              <w:t>+*</w:t>
            </w:r>
          </w:p>
        </w:tc>
        <w:tc>
          <w:tcPr>
            <w:tcW w:w="601" w:type="dxa"/>
            <w:tcBorders>
              <w:bottom w:val="single" w:sz="4" w:space="0" w:color="auto"/>
            </w:tcBorders>
            <w:vAlign w:val="center"/>
          </w:tcPr>
          <w:p w14:paraId="4E77B958" w14:textId="68B0662B" w:rsidR="00D02A53" w:rsidRPr="00D02A53" w:rsidRDefault="00B25122" w:rsidP="00EB3D0E">
            <w:pPr>
              <w:jc w:val="center"/>
              <w:rPr>
                <w:rFonts w:ascii="Arial" w:hAnsi="Arial" w:cs="Arial"/>
              </w:rPr>
            </w:pPr>
            <w:r>
              <w:rPr>
                <w:rFonts w:ascii="Arial" w:hAnsi="Arial" w:cs="Arial"/>
                <w:sz w:val="16"/>
                <w:szCs w:val="16"/>
              </w:rPr>
              <w:t>+*</w:t>
            </w:r>
          </w:p>
        </w:tc>
        <w:tc>
          <w:tcPr>
            <w:tcW w:w="4736" w:type="dxa"/>
            <w:tcBorders>
              <w:bottom w:val="single" w:sz="4" w:space="0" w:color="auto"/>
            </w:tcBorders>
            <w:vAlign w:val="center"/>
          </w:tcPr>
          <w:p w14:paraId="620E537C" w14:textId="3A595FDF" w:rsidR="00D02A53" w:rsidRPr="00D02A53" w:rsidRDefault="00B50D91" w:rsidP="00B50D91">
            <w:pPr>
              <w:rPr>
                <w:rFonts w:ascii="Arial" w:hAnsi="Arial" w:cs="Arial"/>
                <w:sz w:val="16"/>
                <w:szCs w:val="16"/>
              </w:rPr>
            </w:pPr>
            <w:r>
              <w:rPr>
                <w:rFonts w:ascii="Arial" w:hAnsi="Arial" w:cs="Arial"/>
                <w:sz w:val="16"/>
                <w:szCs w:val="16"/>
              </w:rPr>
              <w:t>Slight improvement due to construction of rolling dips</w:t>
            </w:r>
            <w:r w:rsidR="00CE2DE5">
              <w:rPr>
                <w:rFonts w:ascii="Arial" w:hAnsi="Arial" w:cs="Arial"/>
                <w:sz w:val="16"/>
                <w:szCs w:val="16"/>
              </w:rPr>
              <w:t xml:space="preserve">.  </w:t>
            </w:r>
            <w:r w:rsidR="00B25122" w:rsidRPr="00D02A53">
              <w:rPr>
                <w:rFonts w:ascii="Arial" w:hAnsi="Arial" w:cs="Arial"/>
                <w:sz w:val="16"/>
                <w:szCs w:val="16"/>
              </w:rPr>
              <w:t xml:space="preserve"> </w:t>
            </w:r>
          </w:p>
        </w:tc>
      </w:tr>
      <w:tr w:rsidR="00D02A53" w:rsidRPr="00D02A53" w14:paraId="6869A59B" w14:textId="77777777" w:rsidTr="00D02A53">
        <w:trPr>
          <w:cantSplit/>
          <w:jc w:val="center"/>
        </w:trPr>
        <w:tc>
          <w:tcPr>
            <w:tcW w:w="9032" w:type="dxa"/>
            <w:gridSpan w:val="6"/>
            <w:shd w:val="clear" w:color="auto" w:fill="CCCCCC"/>
          </w:tcPr>
          <w:p w14:paraId="22BDDA3A" w14:textId="77777777" w:rsidR="00D02A53" w:rsidRPr="00D02A53" w:rsidRDefault="00D02A53" w:rsidP="00D02A53">
            <w:pPr>
              <w:rPr>
                <w:rFonts w:ascii="Arial" w:hAnsi="Arial" w:cs="Arial"/>
                <w:b/>
                <w:bCs/>
                <w:sz w:val="16"/>
                <w:szCs w:val="16"/>
              </w:rPr>
            </w:pPr>
            <w:r w:rsidRPr="00D02A53">
              <w:rPr>
                <w:rFonts w:ascii="Arial" w:hAnsi="Arial" w:cs="Arial"/>
                <w:b/>
                <w:bCs/>
                <w:sz w:val="16"/>
                <w:szCs w:val="16"/>
              </w:rPr>
              <w:t>Watershed Conditions</w:t>
            </w:r>
          </w:p>
        </w:tc>
      </w:tr>
      <w:tr w:rsidR="00D02A53" w:rsidRPr="00D02A53" w14:paraId="215D8070" w14:textId="77777777" w:rsidTr="00EB3D0E">
        <w:trPr>
          <w:jc w:val="center"/>
        </w:trPr>
        <w:tc>
          <w:tcPr>
            <w:tcW w:w="2030" w:type="dxa"/>
            <w:vAlign w:val="center"/>
          </w:tcPr>
          <w:p w14:paraId="3803108A" w14:textId="77777777" w:rsidR="00D02A53" w:rsidRPr="00D02A53" w:rsidRDefault="00D02A53" w:rsidP="00EB3D0E">
            <w:pPr>
              <w:rPr>
                <w:rFonts w:ascii="Arial" w:hAnsi="Arial" w:cs="Arial"/>
                <w:sz w:val="16"/>
                <w:szCs w:val="16"/>
              </w:rPr>
            </w:pPr>
            <w:r w:rsidRPr="00D02A53">
              <w:rPr>
                <w:rFonts w:ascii="Arial" w:hAnsi="Arial" w:cs="Arial"/>
                <w:sz w:val="16"/>
                <w:szCs w:val="16"/>
              </w:rPr>
              <w:lastRenderedPageBreak/>
              <w:t>Road Density and Location</w:t>
            </w:r>
          </w:p>
        </w:tc>
        <w:tc>
          <w:tcPr>
            <w:tcW w:w="465" w:type="dxa"/>
            <w:vAlign w:val="center"/>
          </w:tcPr>
          <w:p w14:paraId="689E40D1" w14:textId="32ABD7F5" w:rsidR="00D02A53" w:rsidRPr="00D02A53" w:rsidRDefault="007A7989" w:rsidP="00EB3D0E">
            <w:pPr>
              <w:jc w:val="center"/>
              <w:rPr>
                <w:rFonts w:ascii="Arial" w:hAnsi="Arial" w:cs="Arial"/>
                <w:sz w:val="16"/>
                <w:szCs w:val="16"/>
              </w:rPr>
            </w:pPr>
            <w:r>
              <w:rPr>
                <w:rFonts w:ascii="Arial" w:hAnsi="Arial" w:cs="Arial"/>
                <w:sz w:val="16"/>
                <w:szCs w:val="16"/>
              </w:rPr>
              <w:t>NI</w:t>
            </w:r>
          </w:p>
        </w:tc>
        <w:tc>
          <w:tcPr>
            <w:tcW w:w="600" w:type="dxa"/>
            <w:vAlign w:val="center"/>
          </w:tcPr>
          <w:p w14:paraId="1A298518" w14:textId="159BD08D" w:rsidR="00D02A53" w:rsidRPr="00D02A53" w:rsidRDefault="007A7989" w:rsidP="00EB3D0E">
            <w:pPr>
              <w:jc w:val="center"/>
              <w:rPr>
                <w:rFonts w:ascii="Arial" w:hAnsi="Arial" w:cs="Arial"/>
              </w:rPr>
            </w:pPr>
            <w:r>
              <w:rPr>
                <w:rFonts w:ascii="Arial" w:hAnsi="Arial" w:cs="Arial"/>
                <w:sz w:val="16"/>
                <w:szCs w:val="16"/>
              </w:rPr>
              <w:t>none</w:t>
            </w:r>
          </w:p>
        </w:tc>
        <w:tc>
          <w:tcPr>
            <w:tcW w:w="600" w:type="dxa"/>
            <w:vAlign w:val="center"/>
          </w:tcPr>
          <w:p w14:paraId="45E3A42A" w14:textId="159C7BDB" w:rsidR="00D02A53" w:rsidRPr="00D02A53" w:rsidRDefault="007A7989" w:rsidP="00EB3D0E">
            <w:pPr>
              <w:jc w:val="center"/>
              <w:rPr>
                <w:rFonts w:ascii="Arial" w:hAnsi="Arial" w:cs="Arial"/>
              </w:rPr>
            </w:pPr>
            <w:r>
              <w:rPr>
                <w:rFonts w:ascii="Arial" w:hAnsi="Arial" w:cs="Arial"/>
                <w:sz w:val="16"/>
                <w:szCs w:val="16"/>
              </w:rPr>
              <w:t>none</w:t>
            </w:r>
          </w:p>
        </w:tc>
        <w:tc>
          <w:tcPr>
            <w:tcW w:w="601" w:type="dxa"/>
            <w:vAlign w:val="center"/>
          </w:tcPr>
          <w:p w14:paraId="491DACCF" w14:textId="2F4830BD" w:rsidR="00D02A53" w:rsidRPr="00D02A53" w:rsidRDefault="007A7989" w:rsidP="00EB3D0E">
            <w:pPr>
              <w:jc w:val="center"/>
              <w:rPr>
                <w:rFonts w:ascii="Arial" w:hAnsi="Arial" w:cs="Arial"/>
              </w:rPr>
            </w:pPr>
            <w:r>
              <w:rPr>
                <w:rFonts w:ascii="Arial" w:hAnsi="Arial" w:cs="Arial"/>
                <w:sz w:val="16"/>
                <w:szCs w:val="16"/>
              </w:rPr>
              <w:t>none</w:t>
            </w:r>
          </w:p>
        </w:tc>
        <w:tc>
          <w:tcPr>
            <w:tcW w:w="4736" w:type="dxa"/>
            <w:vAlign w:val="center"/>
          </w:tcPr>
          <w:p w14:paraId="127B5AF7" w14:textId="7F8294A1" w:rsidR="00D02A53" w:rsidRPr="00D02A53" w:rsidRDefault="007A7989" w:rsidP="00EB3D0E">
            <w:pPr>
              <w:rPr>
                <w:rFonts w:ascii="Arial" w:hAnsi="Arial" w:cs="Arial"/>
                <w:sz w:val="16"/>
                <w:szCs w:val="16"/>
              </w:rPr>
            </w:pPr>
            <w:r>
              <w:rPr>
                <w:rFonts w:ascii="Arial" w:hAnsi="Arial" w:cs="Arial"/>
                <w:sz w:val="16"/>
                <w:szCs w:val="16"/>
              </w:rPr>
              <w:t>No change to road density or location.</w:t>
            </w:r>
          </w:p>
        </w:tc>
      </w:tr>
      <w:tr w:rsidR="00D02A53" w:rsidRPr="00D02A53" w14:paraId="668C8FFD" w14:textId="77777777" w:rsidTr="00EB3D0E">
        <w:trPr>
          <w:jc w:val="center"/>
        </w:trPr>
        <w:tc>
          <w:tcPr>
            <w:tcW w:w="2030" w:type="dxa"/>
            <w:vAlign w:val="center"/>
          </w:tcPr>
          <w:p w14:paraId="1B14FFD6" w14:textId="77777777" w:rsidR="00D02A53" w:rsidRPr="00D02A53" w:rsidRDefault="00D02A53" w:rsidP="00EB3D0E">
            <w:pPr>
              <w:rPr>
                <w:rFonts w:ascii="Arial" w:hAnsi="Arial" w:cs="Arial"/>
                <w:sz w:val="16"/>
                <w:szCs w:val="16"/>
              </w:rPr>
            </w:pPr>
            <w:r w:rsidRPr="00D02A53">
              <w:rPr>
                <w:rFonts w:ascii="Arial" w:hAnsi="Arial" w:cs="Arial"/>
                <w:sz w:val="16"/>
                <w:szCs w:val="16"/>
              </w:rPr>
              <w:t>Disturbance History</w:t>
            </w:r>
          </w:p>
        </w:tc>
        <w:tc>
          <w:tcPr>
            <w:tcW w:w="465" w:type="dxa"/>
            <w:vAlign w:val="center"/>
          </w:tcPr>
          <w:p w14:paraId="0FA78299"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M</w:t>
            </w:r>
          </w:p>
        </w:tc>
        <w:tc>
          <w:tcPr>
            <w:tcW w:w="600" w:type="dxa"/>
            <w:vAlign w:val="center"/>
          </w:tcPr>
          <w:p w14:paraId="2849D07F" w14:textId="7B60A473" w:rsidR="00D02A53" w:rsidRPr="00D02A53" w:rsidRDefault="00B50D91" w:rsidP="00EB3D0E">
            <w:pPr>
              <w:jc w:val="center"/>
              <w:rPr>
                <w:rFonts w:ascii="Arial" w:hAnsi="Arial" w:cs="Arial"/>
              </w:rPr>
            </w:pPr>
            <w:r>
              <w:rPr>
                <w:rFonts w:ascii="Arial" w:hAnsi="Arial" w:cs="Arial"/>
                <w:sz w:val="16"/>
                <w:szCs w:val="16"/>
              </w:rPr>
              <w:t>+</w:t>
            </w:r>
            <w:r w:rsidR="00D02A53" w:rsidRPr="00D02A53">
              <w:rPr>
                <w:rFonts w:ascii="Arial" w:hAnsi="Arial" w:cs="Arial"/>
                <w:sz w:val="16"/>
                <w:szCs w:val="16"/>
              </w:rPr>
              <w:t>*</w:t>
            </w:r>
          </w:p>
        </w:tc>
        <w:tc>
          <w:tcPr>
            <w:tcW w:w="600" w:type="dxa"/>
            <w:vAlign w:val="center"/>
          </w:tcPr>
          <w:p w14:paraId="32D0525B" w14:textId="4591D287" w:rsidR="00D02A53" w:rsidRPr="00D02A53" w:rsidRDefault="00930069" w:rsidP="00EB3D0E">
            <w:pPr>
              <w:jc w:val="center"/>
              <w:rPr>
                <w:rFonts w:ascii="Arial" w:hAnsi="Arial" w:cs="Arial"/>
              </w:rPr>
            </w:pPr>
            <w:r>
              <w:rPr>
                <w:rFonts w:ascii="Arial" w:hAnsi="Arial" w:cs="Arial"/>
                <w:sz w:val="16"/>
                <w:szCs w:val="16"/>
              </w:rPr>
              <w:t>+*</w:t>
            </w:r>
          </w:p>
        </w:tc>
        <w:tc>
          <w:tcPr>
            <w:tcW w:w="601" w:type="dxa"/>
            <w:vAlign w:val="center"/>
          </w:tcPr>
          <w:p w14:paraId="7CF44C10" w14:textId="06465D8A" w:rsidR="00D02A53" w:rsidRPr="00D02A53" w:rsidRDefault="005769DE" w:rsidP="00EB3D0E">
            <w:pPr>
              <w:jc w:val="center"/>
              <w:rPr>
                <w:rFonts w:ascii="Arial" w:hAnsi="Arial" w:cs="Arial"/>
              </w:rPr>
            </w:pPr>
            <w:r>
              <w:rPr>
                <w:rFonts w:ascii="Arial" w:hAnsi="Arial" w:cs="Arial"/>
                <w:sz w:val="16"/>
                <w:szCs w:val="16"/>
              </w:rPr>
              <w:t>+*</w:t>
            </w:r>
          </w:p>
        </w:tc>
        <w:tc>
          <w:tcPr>
            <w:tcW w:w="4736" w:type="dxa"/>
            <w:vAlign w:val="center"/>
          </w:tcPr>
          <w:p w14:paraId="43170E4E" w14:textId="2A4800FE" w:rsidR="00930069" w:rsidRPr="00D02A53" w:rsidRDefault="00930069" w:rsidP="00EB3D0E">
            <w:pPr>
              <w:rPr>
                <w:rFonts w:ascii="Arial" w:hAnsi="Arial" w:cs="Arial"/>
                <w:sz w:val="16"/>
                <w:szCs w:val="16"/>
              </w:rPr>
            </w:pPr>
            <w:r>
              <w:rPr>
                <w:rFonts w:ascii="Arial" w:hAnsi="Arial" w:cs="Arial"/>
                <w:sz w:val="16"/>
                <w:szCs w:val="16"/>
              </w:rPr>
              <w:t>Reduction of unauthorized traffic should reduce long term impacts.</w:t>
            </w:r>
          </w:p>
        </w:tc>
      </w:tr>
      <w:tr w:rsidR="00D02A53" w:rsidRPr="00D02A53" w14:paraId="1F2D4CB6" w14:textId="77777777" w:rsidTr="00EB3D0E">
        <w:trPr>
          <w:jc w:val="center"/>
        </w:trPr>
        <w:tc>
          <w:tcPr>
            <w:tcW w:w="2030" w:type="dxa"/>
            <w:vAlign w:val="center"/>
          </w:tcPr>
          <w:p w14:paraId="397CCBF4" w14:textId="77777777" w:rsidR="00D02A53" w:rsidRPr="00D02A53" w:rsidRDefault="00D02A53" w:rsidP="00EB3D0E">
            <w:pPr>
              <w:rPr>
                <w:rFonts w:ascii="Arial" w:hAnsi="Arial" w:cs="Arial"/>
                <w:sz w:val="16"/>
                <w:szCs w:val="16"/>
              </w:rPr>
            </w:pPr>
            <w:r w:rsidRPr="00D02A53">
              <w:rPr>
                <w:rFonts w:ascii="Arial" w:hAnsi="Arial" w:cs="Arial"/>
                <w:sz w:val="16"/>
                <w:szCs w:val="16"/>
              </w:rPr>
              <w:t>Riparian Conservation Areas</w:t>
            </w:r>
          </w:p>
        </w:tc>
        <w:tc>
          <w:tcPr>
            <w:tcW w:w="465" w:type="dxa"/>
            <w:vAlign w:val="center"/>
          </w:tcPr>
          <w:p w14:paraId="03A930D4" w14:textId="3D56D7CA" w:rsidR="00D02A53" w:rsidRPr="00D02A53" w:rsidRDefault="00B50D91" w:rsidP="00EB3D0E">
            <w:pPr>
              <w:pStyle w:val="BAnormal1"/>
              <w:jc w:val="center"/>
              <w:rPr>
                <w:rFonts w:cs="Arial"/>
                <w:sz w:val="16"/>
                <w:szCs w:val="16"/>
              </w:rPr>
            </w:pPr>
            <w:r>
              <w:rPr>
                <w:rFonts w:cs="Arial"/>
                <w:sz w:val="16"/>
                <w:szCs w:val="16"/>
              </w:rPr>
              <w:t>NI</w:t>
            </w:r>
          </w:p>
        </w:tc>
        <w:tc>
          <w:tcPr>
            <w:tcW w:w="600" w:type="dxa"/>
            <w:vAlign w:val="center"/>
          </w:tcPr>
          <w:p w14:paraId="0CC2D8AF" w14:textId="18B7B704" w:rsidR="00D02A53" w:rsidRPr="00D02A53" w:rsidRDefault="00B50D91" w:rsidP="00EB3D0E">
            <w:pPr>
              <w:pStyle w:val="BAnormal1"/>
              <w:jc w:val="center"/>
              <w:rPr>
                <w:rFonts w:cs="Arial"/>
                <w:sz w:val="16"/>
                <w:szCs w:val="16"/>
              </w:rPr>
            </w:pPr>
            <w:r>
              <w:rPr>
                <w:rFonts w:cs="Arial"/>
                <w:sz w:val="16"/>
                <w:szCs w:val="16"/>
              </w:rPr>
              <w:t>none</w:t>
            </w:r>
          </w:p>
        </w:tc>
        <w:tc>
          <w:tcPr>
            <w:tcW w:w="600" w:type="dxa"/>
            <w:vAlign w:val="center"/>
          </w:tcPr>
          <w:p w14:paraId="29FF76BC" w14:textId="0B6D20E4" w:rsidR="00D02A53" w:rsidRPr="00D02A53" w:rsidRDefault="00B50D91" w:rsidP="00EB3D0E">
            <w:pPr>
              <w:pStyle w:val="BAnormal1"/>
              <w:jc w:val="center"/>
              <w:rPr>
                <w:rFonts w:cs="Arial"/>
                <w:sz w:val="16"/>
                <w:szCs w:val="16"/>
              </w:rPr>
            </w:pPr>
            <w:r>
              <w:rPr>
                <w:rFonts w:cs="Arial"/>
                <w:sz w:val="16"/>
                <w:szCs w:val="16"/>
              </w:rPr>
              <w:t>none</w:t>
            </w:r>
          </w:p>
        </w:tc>
        <w:tc>
          <w:tcPr>
            <w:tcW w:w="601" w:type="dxa"/>
            <w:vAlign w:val="center"/>
          </w:tcPr>
          <w:p w14:paraId="487AD6E0" w14:textId="5C60C57A" w:rsidR="00D02A53" w:rsidRPr="00D02A53" w:rsidRDefault="00B50D91" w:rsidP="00EB3D0E">
            <w:pPr>
              <w:pStyle w:val="BAnormal1"/>
              <w:jc w:val="center"/>
              <w:rPr>
                <w:rFonts w:cs="Arial"/>
                <w:sz w:val="16"/>
                <w:szCs w:val="16"/>
              </w:rPr>
            </w:pPr>
            <w:r>
              <w:rPr>
                <w:rFonts w:cs="Arial"/>
                <w:sz w:val="16"/>
                <w:szCs w:val="16"/>
              </w:rPr>
              <w:t>none</w:t>
            </w:r>
          </w:p>
        </w:tc>
        <w:tc>
          <w:tcPr>
            <w:tcW w:w="4736" w:type="dxa"/>
            <w:vAlign w:val="center"/>
          </w:tcPr>
          <w:p w14:paraId="2B921B47" w14:textId="24C3392E" w:rsidR="00D02A53" w:rsidRPr="00D02A53" w:rsidRDefault="00930069" w:rsidP="00EB3D0E">
            <w:pPr>
              <w:pStyle w:val="banormal0"/>
              <w:rPr>
                <w:rFonts w:ascii="Arial" w:hAnsi="Arial" w:cs="Arial"/>
                <w:sz w:val="16"/>
                <w:szCs w:val="16"/>
              </w:rPr>
            </w:pPr>
            <w:r>
              <w:rPr>
                <w:rFonts w:ascii="Arial" w:hAnsi="Arial" w:cs="Arial"/>
                <w:sz w:val="16"/>
                <w:szCs w:val="16"/>
              </w:rPr>
              <w:t>No i</w:t>
            </w:r>
            <w:r w:rsidR="00B50D91">
              <w:rPr>
                <w:rFonts w:ascii="Arial" w:hAnsi="Arial" w:cs="Arial"/>
                <w:sz w:val="16"/>
                <w:szCs w:val="16"/>
              </w:rPr>
              <w:t>nfluence.</w:t>
            </w:r>
          </w:p>
        </w:tc>
      </w:tr>
      <w:tr w:rsidR="00D02A53" w:rsidRPr="00D02A53" w14:paraId="715D219E" w14:textId="77777777" w:rsidTr="00EB3D0E">
        <w:trPr>
          <w:jc w:val="center"/>
        </w:trPr>
        <w:tc>
          <w:tcPr>
            <w:tcW w:w="2030" w:type="dxa"/>
            <w:vAlign w:val="center"/>
          </w:tcPr>
          <w:p w14:paraId="27E49465" w14:textId="77777777" w:rsidR="00D02A53" w:rsidRPr="00D02A53" w:rsidRDefault="00D02A53" w:rsidP="00EB3D0E">
            <w:pPr>
              <w:rPr>
                <w:rFonts w:ascii="Arial" w:hAnsi="Arial" w:cs="Arial"/>
                <w:sz w:val="16"/>
                <w:szCs w:val="16"/>
              </w:rPr>
            </w:pPr>
            <w:r w:rsidRPr="00D02A53">
              <w:rPr>
                <w:rFonts w:ascii="Arial" w:hAnsi="Arial" w:cs="Arial"/>
                <w:sz w:val="16"/>
                <w:szCs w:val="16"/>
              </w:rPr>
              <w:t>Disturbance Regime</w:t>
            </w:r>
          </w:p>
        </w:tc>
        <w:tc>
          <w:tcPr>
            <w:tcW w:w="465" w:type="dxa"/>
            <w:vAlign w:val="center"/>
          </w:tcPr>
          <w:p w14:paraId="071DBBF7" w14:textId="4F8CD9C0" w:rsidR="00D02A53" w:rsidRPr="00D02A53" w:rsidRDefault="007A7989" w:rsidP="00EB3D0E">
            <w:pPr>
              <w:jc w:val="center"/>
              <w:rPr>
                <w:rFonts w:ascii="Arial" w:hAnsi="Arial" w:cs="Arial"/>
                <w:sz w:val="16"/>
                <w:szCs w:val="16"/>
              </w:rPr>
            </w:pPr>
            <w:r>
              <w:rPr>
                <w:rFonts w:ascii="Arial" w:hAnsi="Arial" w:cs="Arial"/>
                <w:sz w:val="16"/>
                <w:szCs w:val="16"/>
              </w:rPr>
              <w:t>NI</w:t>
            </w:r>
          </w:p>
        </w:tc>
        <w:tc>
          <w:tcPr>
            <w:tcW w:w="600" w:type="dxa"/>
            <w:vAlign w:val="center"/>
          </w:tcPr>
          <w:p w14:paraId="1AC09AF8" w14:textId="05B1F8CA" w:rsidR="00D02A53" w:rsidRPr="00D02A53" w:rsidRDefault="006C529A" w:rsidP="00EB3D0E">
            <w:pPr>
              <w:jc w:val="center"/>
              <w:rPr>
                <w:rFonts w:ascii="Arial" w:hAnsi="Arial" w:cs="Arial"/>
              </w:rPr>
            </w:pPr>
            <w:r>
              <w:rPr>
                <w:rFonts w:ascii="Arial" w:hAnsi="Arial" w:cs="Arial"/>
                <w:sz w:val="16"/>
                <w:szCs w:val="16"/>
              </w:rPr>
              <w:t>none</w:t>
            </w:r>
          </w:p>
        </w:tc>
        <w:tc>
          <w:tcPr>
            <w:tcW w:w="600" w:type="dxa"/>
            <w:vAlign w:val="center"/>
          </w:tcPr>
          <w:p w14:paraId="6A05E453"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601" w:type="dxa"/>
            <w:vAlign w:val="center"/>
          </w:tcPr>
          <w:p w14:paraId="7F1521E2" w14:textId="77777777" w:rsidR="00D02A53" w:rsidRPr="00D02A53" w:rsidRDefault="00D02A53" w:rsidP="00EB3D0E">
            <w:pPr>
              <w:jc w:val="center"/>
              <w:rPr>
                <w:rFonts w:ascii="Arial" w:hAnsi="Arial" w:cs="Arial"/>
              </w:rPr>
            </w:pPr>
            <w:r w:rsidRPr="00D02A53">
              <w:rPr>
                <w:rFonts w:ascii="Arial" w:hAnsi="Arial" w:cs="Arial"/>
                <w:sz w:val="16"/>
                <w:szCs w:val="16"/>
              </w:rPr>
              <w:t>none</w:t>
            </w:r>
          </w:p>
        </w:tc>
        <w:tc>
          <w:tcPr>
            <w:tcW w:w="4736" w:type="dxa"/>
            <w:vAlign w:val="center"/>
          </w:tcPr>
          <w:p w14:paraId="68C1E438" w14:textId="58E988EA" w:rsidR="00D02A53" w:rsidRPr="00D02A53" w:rsidRDefault="006C529A" w:rsidP="00EB3D0E">
            <w:pPr>
              <w:rPr>
                <w:rFonts w:ascii="Arial" w:hAnsi="Arial" w:cs="Arial"/>
                <w:sz w:val="16"/>
                <w:szCs w:val="16"/>
              </w:rPr>
            </w:pPr>
            <w:r>
              <w:rPr>
                <w:rFonts w:ascii="Arial" w:hAnsi="Arial" w:cs="Arial"/>
                <w:sz w:val="16"/>
                <w:szCs w:val="16"/>
              </w:rPr>
              <w:t>No influence.</w:t>
            </w:r>
          </w:p>
        </w:tc>
      </w:tr>
      <w:tr w:rsidR="00D02A53" w:rsidRPr="00D02A53" w14:paraId="644C526B" w14:textId="77777777" w:rsidTr="00EB3D0E">
        <w:trPr>
          <w:trHeight w:val="467"/>
          <w:jc w:val="center"/>
        </w:trPr>
        <w:tc>
          <w:tcPr>
            <w:tcW w:w="2030" w:type="dxa"/>
            <w:vAlign w:val="center"/>
          </w:tcPr>
          <w:p w14:paraId="1CDF8C1B" w14:textId="77777777" w:rsidR="00D02A53" w:rsidRPr="00D02A53" w:rsidRDefault="00D02A53" w:rsidP="00EB3D0E">
            <w:pPr>
              <w:rPr>
                <w:rFonts w:ascii="Arial" w:hAnsi="Arial" w:cs="Arial"/>
                <w:sz w:val="16"/>
                <w:szCs w:val="16"/>
              </w:rPr>
            </w:pPr>
            <w:r w:rsidRPr="00D02A53">
              <w:rPr>
                <w:rFonts w:ascii="Arial" w:hAnsi="Arial" w:cs="Arial"/>
                <w:sz w:val="16"/>
                <w:szCs w:val="16"/>
              </w:rPr>
              <w:t>Integration of Species and Habitat Conditions</w:t>
            </w:r>
          </w:p>
        </w:tc>
        <w:tc>
          <w:tcPr>
            <w:tcW w:w="465" w:type="dxa"/>
            <w:vAlign w:val="center"/>
          </w:tcPr>
          <w:p w14:paraId="470EBC41" w14:textId="698A7EED" w:rsidR="00D02A53" w:rsidRPr="00D02A53" w:rsidRDefault="007A7989" w:rsidP="00EB3D0E">
            <w:pPr>
              <w:jc w:val="center"/>
              <w:rPr>
                <w:rFonts w:ascii="Arial" w:hAnsi="Arial" w:cs="Arial"/>
                <w:sz w:val="16"/>
                <w:szCs w:val="16"/>
              </w:rPr>
            </w:pPr>
            <w:r>
              <w:rPr>
                <w:rFonts w:ascii="Arial" w:hAnsi="Arial" w:cs="Arial"/>
                <w:sz w:val="16"/>
                <w:szCs w:val="16"/>
              </w:rPr>
              <w:t>NI</w:t>
            </w:r>
          </w:p>
        </w:tc>
        <w:tc>
          <w:tcPr>
            <w:tcW w:w="600" w:type="dxa"/>
            <w:vAlign w:val="center"/>
          </w:tcPr>
          <w:p w14:paraId="1B58D84A" w14:textId="4DE577A4" w:rsidR="00D02A53" w:rsidRPr="00D02A53" w:rsidRDefault="007B588F" w:rsidP="00EB3D0E">
            <w:pPr>
              <w:jc w:val="center"/>
              <w:rPr>
                <w:rFonts w:ascii="Arial" w:hAnsi="Arial" w:cs="Arial"/>
                <w:sz w:val="16"/>
                <w:szCs w:val="16"/>
              </w:rPr>
            </w:pPr>
            <w:r>
              <w:rPr>
                <w:rFonts w:ascii="Arial" w:hAnsi="Arial" w:cs="Arial"/>
                <w:sz w:val="16"/>
                <w:szCs w:val="16"/>
              </w:rPr>
              <w:t>none</w:t>
            </w:r>
          </w:p>
        </w:tc>
        <w:tc>
          <w:tcPr>
            <w:tcW w:w="600" w:type="dxa"/>
            <w:vAlign w:val="center"/>
          </w:tcPr>
          <w:p w14:paraId="3A6E5E15" w14:textId="42ECC08F" w:rsidR="00D02A53" w:rsidRPr="00D02A53" w:rsidRDefault="007B588F" w:rsidP="00EB3D0E">
            <w:pPr>
              <w:jc w:val="center"/>
              <w:rPr>
                <w:rFonts w:ascii="Arial" w:hAnsi="Arial" w:cs="Arial"/>
                <w:sz w:val="16"/>
                <w:szCs w:val="16"/>
              </w:rPr>
            </w:pPr>
            <w:r>
              <w:rPr>
                <w:rFonts w:ascii="Arial" w:hAnsi="Arial" w:cs="Arial"/>
                <w:sz w:val="16"/>
                <w:szCs w:val="16"/>
              </w:rPr>
              <w:t>none</w:t>
            </w:r>
          </w:p>
        </w:tc>
        <w:tc>
          <w:tcPr>
            <w:tcW w:w="601" w:type="dxa"/>
            <w:vAlign w:val="center"/>
          </w:tcPr>
          <w:p w14:paraId="371C253E" w14:textId="77777777" w:rsidR="00D02A53" w:rsidRPr="00D02A53" w:rsidRDefault="00D02A53" w:rsidP="00EB3D0E">
            <w:pPr>
              <w:jc w:val="center"/>
              <w:rPr>
                <w:rFonts w:ascii="Arial" w:hAnsi="Arial" w:cs="Arial"/>
                <w:sz w:val="16"/>
                <w:szCs w:val="16"/>
              </w:rPr>
            </w:pPr>
            <w:r w:rsidRPr="00D02A53">
              <w:rPr>
                <w:rFonts w:ascii="Arial" w:hAnsi="Arial" w:cs="Arial"/>
                <w:sz w:val="16"/>
                <w:szCs w:val="16"/>
              </w:rPr>
              <w:t>none</w:t>
            </w:r>
          </w:p>
        </w:tc>
        <w:tc>
          <w:tcPr>
            <w:tcW w:w="4736" w:type="dxa"/>
            <w:vAlign w:val="center"/>
          </w:tcPr>
          <w:p w14:paraId="4DCD9EA7" w14:textId="07A2B424" w:rsidR="00D02A53" w:rsidRPr="00D02A53" w:rsidRDefault="007B588F" w:rsidP="00EB3D0E">
            <w:pPr>
              <w:rPr>
                <w:rFonts w:ascii="Arial" w:hAnsi="Arial" w:cs="Arial"/>
                <w:sz w:val="16"/>
                <w:szCs w:val="16"/>
              </w:rPr>
            </w:pPr>
            <w:r>
              <w:rPr>
                <w:rFonts w:ascii="Arial" w:hAnsi="Arial" w:cs="Arial"/>
                <w:sz w:val="16"/>
                <w:szCs w:val="16"/>
              </w:rPr>
              <w:t>No influence.</w:t>
            </w:r>
          </w:p>
        </w:tc>
      </w:tr>
    </w:tbl>
    <w:p w14:paraId="5F02C656" w14:textId="04EFCD0B" w:rsidR="00D02A53" w:rsidRPr="00D02A53" w:rsidRDefault="00D02A53" w:rsidP="00D02A53">
      <w:pPr>
        <w:ind w:left="360"/>
        <w:rPr>
          <w:rFonts w:ascii="Arial" w:hAnsi="Arial" w:cs="Arial"/>
          <w:sz w:val="14"/>
          <w:szCs w:val="14"/>
        </w:rPr>
      </w:pPr>
      <w:r w:rsidRPr="00D02A53">
        <w:rPr>
          <w:rFonts w:ascii="Arial" w:hAnsi="Arial" w:cs="Arial"/>
          <w:sz w:val="14"/>
          <w:szCs w:val="14"/>
        </w:rPr>
        <w:t>a</w:t>
      </w:r>
      <w:r w:rsidR="00CE2DE5">
        <w:rPr>
          <w:rFonts w:ascii="Arial" w:hAnsi="Arial" w:cs="Arial"/>
          <w:sz w:val="14"/>
          <w:szCs w:val="14"/>
        </w:rPr>
        <w:t xml:space="preserve">.  </w:t>
      </w:r>
      <w:r w:rsidRPr="00D02A53">
        <w:rPr>
          <w:rFonts w:ascii="Arial" w:hAnsi="Arial" w:cs="Arial"/>
          <w:sz w:val="14"/>
          <w:szCs w:val="14"/>
        </w:rPr>
        <w:t xml:space="preserve"> Matrix checklist adapted from USFWS and NMFS 1998.</w:t>
      </w:r>
    </w:p>
    <w:p w14:paraId="087FA790" w14:textId="02DD9DA5" w:rsidR="00D02A53" w:rsidRPr="00D02A53" w:rsidRDefault="00D02A53" w:rsidP="00D02A53">
      <w:pPr>
        <w:ind w:left="360"/>
        <w:rPr>
          <w:rFonts w:ascii="Arial" w:hAnsi="Arial" w:cs="Arial"/>
          <w:sz w:val="14"/>
          <w:szCs w:val="14"/>
        </w:rPr>
      </w:pPr>
      <w:r w:rsidRPr="00D02A53">
        <w:rPr>
          <w:rFonts w:ascii="Arial" w:hAnsi="Arial" w:cs="Arial"/>
          <w:sz w:val="14"/>
          <w:szCs w:val="14"/>
        </w:rPr>
        <w:t>b</w:t>
      </w:r>
      <w:r w:rsidR="00CE2DE5">
        <w:rPr>
          <w:rFonts w:ascii="Arial" w:hAnsi="Arial" w:cs="Arial"/>
          <w:sz w:val="14"/>
          <w:szCs w:val="14"/>
        </w:rPr>
        <w:t xml:space="preserve">.  </w:t>
      </w:r>
      <w:r w:rsidRPr="00D02A53">
        <w:rPr>
          <w:rFonts w:ascii="Arial" w:hAnsi="Arial" w:cs="Arial"/>
          <w:sz w:val="14"/>
          <w:szCs w:val="14"/>
        </w:rPr>
        <w:t xml:space="preserve"> This displays the potential effects of the action on habitats or individuals, and not on the status of the entire local population watersheds</w:t>
      </w:r>
      <w:r w:rsidR="00CE2DE5">
        <w:rPr>
          <w:rFonts w:ascii="Arial" w:hAnsi="Arial" w:cs="Arial"/>
          <w:sz w:val="14"/>
          <w:szCs w:val="14"/>
        </w:rPr>
        <w:t xml:space="preserve">.  </w:t>
      </w:r>
      <w:r w:rsidRPr="00D02A53">
        <w:rPr>
          <w:rFonts w:ascii="Arial" w:hAnsi="Arial" w:cs="Arial"/>
          <w:sz w:val="14"/>
          <w:szCs w:val="14"/>
        </w:rPr>
        <w:t xml:space="preserve"> I = Improve, M = Maintain, D = Degrade, N = No Influence  </w:t>
      </w:r>
    </w:p>
    <w:p w14:paraId="244BFC62" w14:textId="2B055ACA" w:rsidR="00D02A53" w:rsidRPr="00D02A53" w:rsidRDefault="00D02A53" w:rsidP="00D02A53">
      <w:pPr>
        <w:ind w:left="360"/>
        <w:rPr>
          <w:rFonts w:ascii="Arial" w:hAnsi="Arial" w:cs="Arial"/>
          <w:sz w:val="14"/>
          <w:szCs w:val="14"/>
        </w:rPr>
      </w:pPr>
      <w:r w:rsidRPr="00D02A53">
        <w:rPr>
          <w:rFonts w:ascii="Arial" w:hAnsi="Arial" w:cs="Arial"/>
          <w:sz w:val="14"/>
          <w:szCs w:val="14"/>
        </w:rPr>
        <w:t>c</w:t>
      </w:r>
      <w:r w:rsidR="00CE2DE5">
        <w:rPr>
          <w:rFonts w:ascii="Arial" w:hAnsi="Arial" w:cs="Arial"/>
          <w:sz w:val="14"/>
          <w:szCs w:val="14"/>
        </w:rPr>
        <w:t xml:space="preserve">.  </w:t>
      </w:r>
      <w:r w:rsidRPr="00D02A53">
        <w:rPr>
          <w:rFonts w:ascii="Arial" w:hAnsi="Arial" w:cs="Arial"/>
          <w:sz w:val="14"/>
          <w:szCs w:val="14"/>
        </w:rPr>
        <w:t xml:space="preserve"> Effects that “Maintain” or “Improve” indicators are compliant with </w:t>
      </w:r>
      <w:proofErr w:type="spellStart"/>
      <w:r w:rsidRPr="00D02A53">
        <w:rPr>
          <w:rFonts w:ascii="Arial" w:hAnsi="Arial" w:cs="Arial"/>
          <w:sz w:val="14"/>
          <w:szCs w:val="14"/>
        </w:rPr>
        <w:t>Pacfish</w:t>
      </w:r>
      <w:proofErr w:type="spellEnd"/>
      <w:r w:rsidRPr="00D02A53">
        <w:rPr>
          <w:rFonts w:ascii="Arial" w:hAnsi="Arial" w:cs="Arial"/>
          <w:sz w:val="14"/>
          <w:szCs w:val="14"/>
        </w:rPr>
        <w:t xml:space="preserve"> and </w:t>
      </w:r>
      <w:proofErr w:type="spellStart"/>
      <w:r w:rsidRPr="00D02A53">
        <w:rPr>
          <w:rFonts w:ascii="Arial" w:hAnsi="Arial" w:cs="Arial"/>
          <w:sz w:val="14"/>
          <w:szCs w:val="14"/>
        </w:rPr>
        <w:t>Infish</w:t>
      </w:r>
      <w:proofErr w:type="spellEnd"/>
      <w:r w:rsidRPr="00D02A53">
        <w:rPr>
          <w:rFonts w:ascii="Arial" w:hAnsi="Arial" w:cs="Arial"/>
          <w:sz w:val="14"/>
          <w:szCs w:val="14"/>
        </w:rPr>
        <w:t xml:space="preserve"> objectives (see USFWS 1998 for crosswalk)</w:t>
      </w:r>
      <w:r w:rsidR="00CE2DE5">
        <w:rPr>
          <w:rFonts w:ascii="Arial" w:hAnsi="Arial" w:cs="Arial"/>
          <w:sz w:val="14"/>
          <w:szCs w:val="14"/>
        </w:rPr>
        <w:t xml:space="preserve">.  </w:t>
      </w:r>
      <w:r w:rsidRPr="00D02A53">
        <w:rPr>
          <w:rFonts w:ascii="Arial" w:hAnsi="Arial" w:cs="Arial"/>
          <w:sz w:val="14"/>
          <w:szCs w:val="14"/>
        </w:rPr>
        <w:t xml:space="preserve"> </w:t>
      </w:r>
    </w:p>
    <w:p w14:paraId="121DF081" w14:textId="3DAC6FA9" w:rsidR="00D02A53" w:rsidRPr="00D02A53" w:rsidRDefault="00D02A53" w:rsidP="00D02A53">
      <w:pPr>
        <w:ind w:left="360"/>
        <w:rPr>
          <w:rFonts w:ascii="Arial" w:hAnsi="Arial" w:cs="Arial"/>
          <w:sz w:val="14"/>
          <w:szCs w:val="14"/>
        </w:rPr>
      </w:pPr>
      <w:r w:rsidRPr="00D02A53">
        <w:rPr>
          <w:rFonts w:ascii="Arial" w:hAnsi="Arial" w:cs="Arial"/>
          <w:sz w:val="14"/>
          <w:szCs w:val="14"/>
        </w:rPr>
        <w:t>d</w:t>
      </w:r>
      <w:r w:rsidR="00CE2DE5">
        <w:rPr>
          <w:rFonts w:ascii="Arial" w:hAnsi="Arial" w:cs="Arial"/>
          <w:sz w:val="14"/>
          <w:szCs w:val="14"/>
        </w:rPr>
        <w:t xml:space="preserve">.  </w:t>
      </w:r>
      <w:r w:rsidRPr="00D02A53">
        <w:rPr>
          <w:rFonts w:ascii="Arial" w:hAnsi="Arial" w:cs="Arial"/>
          <w:sz w:val="14"/>
          <w:szCs w:val="14"/>
        </w:rPr>
        <w:t xml:space="preserve"> Evaluated against local criteria where appropriate and available</w:t>
      </w:r>
    </w:p>
    <w:p w14:paraId="755A9C71" w14:textId="795C2677" w:rsidR="007B588F" w:rsidRDefault="00D02A53" w:rsidP="007B588F">
      <w:pPr>
        <w:tabs>
          <w:tab w:val="left" w:pos="-720"/>
        </w:tabs>
        <w:suppressAutoHyphens/>
        <w:ind w:left="360"/>
        <w:rPr>
          <w:rFonts w:ascii="Arial" w:hAnsi="Arial" w:cs="Arial"/>
          <w:sz w:val="14"/>
          <w:szCs w:val="14"/>
        </w:rPr>
      </w:pPr>
      <w:r w:rsidRPr="00D02A53">
        <w:rPr>
          <w:rFonts w:ascii="Arial" w:hAnsi="Arial" w:cs="Arial"/>
          <w:sz w:val="14"/>
          <w:szCs w:val="14"/>
        </w:rPr>
        <w:t>* Effect cannot be meaningfully detected, measured, or evaluated</w:t>
      </w:r>
      <w:r w:rsidR="00CE2DE5">
        <w:rPr>
          <w:rFonts w:ascii="Arial" w:hAnsi="Arial" w:cs="Arial"/>
          <w:sz w:val="14"/>
          <w:szCs w:val="14"/>
        </w:rPr>
        <w:t xml:space="preserve">.  </w:t>
      </w:r>
      <w:r w:rsidRPr="00D02A53">
        <w:rPr>
          <w:rFonts w:ascii="Arial" w:hAnsi="Arial" w:cs="Arial"/>
          <w:sz w:val="14"/>
          <w:szCs w:val="14"/>
        </w:rPr>
        <w:t xml:space="preserve"> In many situations it is used to identify a potential effect</w:t>
      </w:r>
      <w:r w:rsidR="00CE2DE5">
        <w:rPr>
          <w:rFonts w:ascii="Arial" w:hAnsi="Arial" w:cs="Arial"/>
          <w:sz w:val="14"/>
          <w:szCs w:val="14"/>
        </w:rPr>
        <w:t xml:space="preserve">.  </w:t>
      </w:r>
      <w:r w:rsidRPr="00D02A53">
        <w:rPr>
          <w:rFonts w:ascii="Arial" w:hAnsi="Arial" w:cs="Arial"/>
          <w:sz w:val="14"/>
          <w:szCs w:val="14"/>
        </w:rPr>
        <w:t xml:space="preserve"> </w:t>
      </w:r>
      <w:bookmarkStart w:id="61" w:name="_Toc415576053"/>
    </w:p>
    <w:p w14:paraId="552B0E10" w14:textId="18B5D9A0" w:rsidR="002E30D4" w:rsidRDefault="002E30D4">
      <w:pPr>
        <w:rPr>
          <w:rFonts w:ascii="Arial" w:hAnsi="Arial" w:cs="Arial"/>
          <w:sz w:val="14"/>
          <w:szCs w:val="14"/>
        </w:rPr>
      </w:pPr>
      <w:r>
        <w:rPr>
          <w:rFonts w:ascii="Arial" w:hAnsi="Arial" w:cs="Arial"/>
          <w:sz w:val="14"/>
          <w:szCs w:val="14"/>
        </w:rPr>
        <w:br w:type="page"/>
      </w:r>
    </w:p>
    <w:p w14:paraId="716744C1" w14:textId="5F574FF6" w:rsidR="002E30D4" w:rsidRPr="009E3CC0" w:rsidRDefault="002E30D4" w:rsidP="002E30D4">
      <w:pPr>
        <w:pStyle w:val="BABody"/>
      </w:pPr>
      <w:bookmarkStart w:id="62" w:name="_Ref442429463"/>
      <w:r>
        <w:rPr>
          <w:noProof/>
        </w:rPr>
        <w:lastRenderedPageBreak/>
        <w:drawing>
          <wp:inline distT="0" distB="0" distL="0" distR="0" wp14:anchorId="5722C687" wp14:editId="7167AB02">
            <wp:extent cx="5943600" cy="769175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_Ford Locations_Graip_8.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bookmarkStart w:id="63" w:name="_Ref442352291"/>
      <w:bookmarkStart w:id="64" w:name="_Toc442081273"/>
      <w:bookmarkStart w:id="65" w:name="_Toc442175037"/>
      <w:r w:rsidRPr="002E30D4">
        <w:rPr>
          <w:b/>
          <w:sz w:val="18"/>
          <w:szCs w:val="18"/>
        </w:rPr>
        <w:t xml:space="preserve"> Figure </w:t>
      </w:r>
      <w:r w:rsidRPr="002E30D4">
        <w:rPr>
          <w:b/>
          <w:sz w:val="18"/>
          <w:szCs w:val="18"/>
        </w:rPr>
        <w:fldChar w:fldCharType="begin"/>
      </w:r>
      <w:r w:rsidRPr="002E30D4">
        <w:rPr>
          <w:b/>
          <w:sz w:val="18"/>
          <w:szCs w:val="18"/>
        </w:rPr>
        <w:instrText xml:space="preserve"> SEQ Figure \* ARABIC </w:instrText>
      </w:r>
      <w:r w:rsidRPr="002E30D4">
        <w:rPr>
          <w:b/>
          <w:sz w:val="18"/>
          <w:szCs w:val="18"/>
        </w:rPr>
        <w:fldChar w:fldCharType="separate"/>
      </w:r>
      <w:r w:rsidR="002C15DD">
        <w:rPr>
          <w:b/>
          <w:noProof/>
          <w:sz w:val="18"/>
          <w:szCs w:val="18"/>
        </w:rPr>
        <w:t>4</w:t>
      </w:r>
      <w:r w:rsidRPr="002E30D4">
        <w:rPr>
          <w:b/>
          <w:sz w:val="18"/>
          <w:szCs w:val="18"/>
        </w:rPr>
        <w:fldChar w:fldCharType="end"/>
      </w:r>
      <w:bookmarkEnd w:id="62"/>
      <w:bookmarkEnd w:id="63"/>
      <w:r w:rsidR="00CE2DE5">
        <w:t xml:space="preserve">.  </w:t>
      </w:r>
      <w:r w:rsidRPr="009E3CC0">
        <w:t xml:space="preserve"> </w:t>
      </w:r>
      <w:r w:rsidRPr="002E30D4">
        <w:rPr>
          <w:sz w:val="20"/>
          <w:szCs w:val="20"/>
        </w:rPr>
        <w:t>Map of proposed site showing ford locations and gate placement</w:t>
      </w:r>
      <w:r w:rsidR="00CE2DE5">
        <w:rPr>
          <w:sz w:val="20"/>
          <w:szCs w:val="20"/>
        </w:rPr>
        <w:t xml:space="preserve">.  </w:t>
      </w:r>
      <w:r w:rsidRPr="002E30D4">
        <w:rPr>
          <w:sz w:val="20"/>
          <w:szCs w:val="20"/>
        </w:rPr>
        <w:t>Ford locations are also noted as being GRAIP modeled sediment delivery sites.</w:t>
      </w:r>
      <w:bookmarkEnd w:id="64"/>
      <w:bookmarkEnd w:id="65"/>
    </w:p>
    <w:p w14:paraId="018F2EB3" w14:textId="53BB651C" w:rsidR="00930069" w:rsidRPr="007B588F" w:rsidRDefault="00930069" w:rsidP="007B588F">
      <w:pPr>
        <w:pStyle w:val="BAHeading2"/>
        <w:rPr>
          <w:sz w:val="14"/>
          <w:szCs w:val="14"/>
        </w:rPr>
      </w:pPr>
      <w:bookmarkStart w:id="66" w:name="_Toc442785256"/>
      <w:r w:rsidRPr="00930069">
        <w:lastRenderedPageBreak/>
        <w:t>Direct Effects</w:t>
      </w:r>
      <w:bookmarkEnd w:id="61"/>
      <w:bookmarkEnd w:id="66"/>
    </w:p>
    <w:p w14:paraId="60754AB9" w14:textId="77777777" w:rsidR="00EB3D0E" w:rsidRDefault="00EB3D0E" w:rsidP="00930069">
      <w:pPr>
        <w:tabs>
          <w:tab w:val="left" w:pos="-720"/>
        </w:tabs>
        <w:suppressAutoHyphens/>
        <w:rPr>
          <w:rFonts w:ascii="Arial" w:hAnsi="Arial" w:cs="Arial"/>
          <w:szCs w:val="22"/>
          <w:u w:val="single"/>
        </w:rPr>
      </w:pPr>
    </w:p>
    <w:p w14:paraId="177BCA22" w14:textId="60ADCF65" w:rsidR="00930069" w:rsidRPr="00930069" w:rsidRDefault="000A02DA" w:rsidP="00930069">
      <w:pPr>
        <w:tabs>
          <w:tab w:val="left" w:pos="-720"/>
        </w:tabs>
        <w:suppressAutoHyphens/>
        <w:rPr>
          <w:rFonts w:ascii="Arial" w:hAnsi="Arial" w:cs="Arial"/>
          <w:szCs w:val="22"/>
          <w:u w:val="single"/>
        </w:rPr>
      </w:pPr>
      <w:r>
        <w:rPr>
          <w:rFonts w:ascii="Arial" w:hAnsi="Arial" w:cs="Arial"/>
          <w:szCs w:val="22"/>
          <w:u w:val="single"/>
        </w:rPr>
        <w:t>Chinook Salmon</w:t>
      </w:r>
      <w:r w:rsidR="00930069" w:rsidRPr="00930069">
        <w:rPr>
          <w:rFonts w:ascii="Arial" w:hAnsi="Arial" w:cs="Arial"/>
          <w:szCs w:val="22"/>
          <w:u w:val="single"/>
        </w:rPr>
        <w:t xml:space="preserve">, Steelhead, </w:t>
      </w:r>
      <w:r>
        <w:rPr>
          <w:rFonts w:ascii="Arial" w:hAnsi="Arial" w:cs="Arial"/>
          <w:szCs w:val="22"/>
          <w:u w:val="single"/>
        </w:rPr>
        <w:t>Bull Trout</w:t>
      </w:r>
      <w:r w:rsidR="00930069" w:rsidRPr="00930069">
        <w:rPr>
          <w:rFonts w:ascii="Arial" w:hAnsi="Arial" w:cs="Arial"/>
          <w:szCs w:val="22"/>
          <w:u w:val="single"/>
        </w:rPr>
        <w:t xml:space="preserve"> (Subpopulation Character WCIs)</w:t>
      </w:r>
    </w:p>
    <w:p w14:paraId="0EC08AA1" w14:textId="77777777" w:rsidR="00EB3D0E" w:rsidRDefault="00EB3D0E" w:rsidP="00930069">
      <w:pPr>
        <w:rPr>
          <w:rFonts w:ascii="Arial" w:hAnsi="Arial" w:cs="Arial"/>
          <w:i/>
        </w:rPr>
      </w:pPr>
    </w:p>
    <w:p w14:paraId="20D95B84" w14:textId="04A18D2A" w:rsidR="00930069" w:rsidRDefault="00930069" w:rsidP="00930069">
      <w:pPr>
        <w:rPr>
          <w:rFonts w:ascii="Arial" w:hAnsi="Arial" w:cs="Arial"/>
          <w:i/>
        </w:rPr>
      </w:pPr>
      <w:r w:rsidRPr="00930069">
        <w:rPr>
          <w:rFonts w:ascii="Arial" w:hAnsi="Arial" w:cs="Arial"/>
          <w:i/>
        </w:rPr>
        <w:t xml:space="preserve">Direct Effects to Fish at the </w:t>
      </w:r>
      <w:r w:rsidR="008E7B72">
        <w:rPr>
          <w:rFonts w:ascii="Arial" w:hAnsi="Arial" w:cs="Arial"/>
          <w:i/>
        </w:rPr>
        <w:t xml:space="preserve">Unnamed Ellison </w:t>
      </w:r>
      <w:r w:rsidR="004A3F85">
        <w:rPr>
          <w:rFonts w:ascii="Arial" w:hAnsi="Arial" w:cs="Arial"/>
          <w:i/>
        </w:rPr>
        <w:t>Creek Tributary</w:t>
      </w:r>
      <w:r w:rsidRPr="00930069">
        <w:rPr>
          <w:rFonts w:ascii="Arial" w:hAnsi="Arial" w:cs="Arial"/>
          <w:i/>
        </w:rPr>
        <w:t xml:space="preserve"> Ford</w:t>
      </w:r>
    </w:p>
    <w:p w14:paraId="0B92F9CA" w14:textId="77777777" w:rsidR="00EB3D0E" w:rsidRDefault="00EB3D0E" w:rsidP="00630285">
      <w:pPr>
        <w:pStyle w:val="BABody"/>
      </w:pPr>
    </w:p>
    <w:p w14:paraId="23DE12F7" w14:textId="29CC4AB1" w:rsidR="00382A9F" w:rsidRDefault="007748CB" w:rsidP="00630285">
      <w:pPr>
        <w:pStyle w:val="BABody"/>
      </w:pPr>
      <w:r>
        <w:t xml:space="preserve">Direct effects are those effects that would impact individuals or populations directly through the acts described </w:t>
      </w:r>
      <w:proofErr w:type="gramStart"/>
      <w:r>
        <w:t>above</w:t>
      </w:r>
      <w:r w:rsidR="00DA1B65">
        <w:t>,</w:t>
      </w:r>
      <w:r>
        <w:t xml:space="preserve"> and</w:t>
      </w:r>
      <w:proofErr w:type="gramEnd"/>
      <w:r>
        <w:t xml:space="preserve"> authorized through this action.</w:t>
      </w:r>
    </w:p>
    <w:p w14:paraId="5CCDAE62" w14:textId="77777777" w:rsidR="008B43EA" w:rsidRDefault="008B43EA" w:rsidP="00630285">
      <w:pPr>
        <w:pStyle w:val="BABody"/>
      </w:pPr>
    </w:p>
    <w:p w14:paraId="74149E88" w14:textId="0B072265" w:rsidR="002E30D4" w:rsidRDefault="00B91FD7" w:rsidP="00630285">
      <w:pPr>
        <w:pStyle w:val="BABody"/>
      </w:pPr>
      <w:r>
        <w:lastRenderedPageBreak/>
        <w:t xml:space="preserve">The perennial stream at </w:t>
      </w:r>
      <w:r w:rsidR="00A63569">
        <w:t>Ford 1</w:t>
      </w:r>
      <w:r>
        <w:t xml:space="preserve"> </w:t>
      </w:r>
      <w:r w:rsidR="002E30D4">
        <w:t>(</w:t>
      </w:r>
      <w:r w:rsidR="002E30D4" w:rsidRPr="00AA4B1D">
        <w:rPr>
          <w:color w:val="1F497D" w:themeColor="text2"/>
        </w:rPr>
        <w:fldChar w:fldCharType="begin"/>
      </w:r>
      <w:r w:rsidR="002E30D4" w:rsidRPr="00AA4B1D">
        <w:rPr>
          <w:color w:val="1F497D" w:themeColor="text2"/>
        </w:rPr>
        <w:instrText xml:space="preserve"> REF _Ref442429463 \h  \* MERGEFORMAT </w:instrText>
      </w:r>
      <w:r w:rsidR="002E30D4" w:rsidRPr="00AA4B1D">
        <w:rPr>
          <w:color w:val="1F497D" w:themeColor="text2"/>
        </w:rPr>
      </w:r>
      <w:r w:rsidR="002E30D4" w:rsidRPr="00AA4B1D">
        <w:rPr>
          <w:color w:val="1F497D" w:themeColor="text2"/>
        </w:rPr>
        <w:fldChar w:fldCharType="separate"/>
      </w:r>
      <w:r w:rsidR="002C15DD" w:rsidRPr="002C15DD">
        <w:rPr>
          <w:noProof/>
          <w:color w:val="1F497D" w:themeColor="text2"/>
        </w:rPr>
        <w:drawing>
          <wp:inline distT="0" distB="0" distL="0" distR="0" wp14:anchorId="1E980A2C" wp14:editId="49CAFADF">
            <wp:extent cx="5943600" cy="76917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ta_Ford Locations_Graip_8.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2C15DD" w:rsidRPr="002C15DD">
        <w:rPr>
          <w:color w:val="1F497D" w:themeColor="text2"/>
        </w:rPr>
        <w:t xml:space="preserve"> </w:t>
      </w:r>
      <w:r w:rsidR="002C15DD" w:rsidRPr="002C15DD">
        <w:rPr>
          <w:noProof/>
          <w:color w:val="1F497D" w:themeColor="text2"/>
        </w:rPr>
        <w:t>Figure</w:t>
      </w:r>
      <w:r w:rsidR="002C15DD" w:rsidRPr="002E30D4">
        <w:rPr>
          <w:b/>
          <w:sz w:val="18"/>
          <w:szCs w:val="18"/>
        </w:rPr>
        <w:t xml:space="preserve"> </w:t>
      </w:r>
      <w:r w:rsidR="002C15DD">
        <w:rPr>
          <w:b/>
          <w:noProof/>
          <w:sz w:val="18"/>
          <w:szCs w:val="18"/>
        </w:rPr>
        <w:t>4</w:t>
      </w:r>
      <w:r w:rsidR="002E30D4" w:rsidRPr="00AA4B1D">
        <w:rPr>
          <w:color w:val="1F497D" w:themeColor="text2"/>
        </w:rPr>
        <w:fldChar w:fldCharType="end"/>
      </w:r>
      <w:r w:rsidR="002E30D4" w:rsidRPr="00AA4B1D">
        <w:t xml:space="preserve">) </w:t>
      </w:r>
      <w:r w:rsidRPr="00AA4B1D">
        <w:t>goes</w:t>
      </w:r>
      <w:r>
        <w:t xml:space="preserve"> subsurface shortly after the road crossing and is not fish bearing (</w:t>
      </w:r>
      <w:proofErr w:type="spellStart"/>
      <w:r>
        <w:t>Zurstadt</w:t>
      </w:r>
      <w:proofErr w:type="spellEnd"/>
      <w:r>
        <w:t xml:space="preserve">, </w:t>
      </w:r>
      <w:r>
        <w:lastRenderedPageBreak/>
        <w:t>personal communication, 2016)</w:t>
      </w:r>
      <w:r w:rsidR="00CE2DE5">
        <w:t xml:space="preserve">.  </w:t>
      </w:r>
      <w:r w:rsidR="002E30D4">
        <w:t xml:space="preserve">Because of </w:t>
      </w:r>
      <w:proofErr w:type="gramStart"/>
      <w:r w:rsidR="002E30D4">
        <w:t>this streams</w:t>
      </w:r>
      <w:proofErr w:type="gramEnd"/>
      <w:r w:rsidR="002E30D4">
        <w:t xml:space="preserve"> ephemeral flow, it is very unlikely that it is fish </w:t>
      </w:r>
      <w:r w:rsidR="0008638F">
        <w:t>bearing;</w:t>
      </w:r>
      <w:r w:rsidR="002E30D4">
        <w:t xml:space="preserve"> </w:t>
      </w:r>
      <w:r w:rsidR="00375549">
        <w:t>therefore</w:t>
      </w:r>
      <w:r w:rsidR="002E30D4">
        <w:t xml:space="preserve"> no direct effects are expected at this ford</w:t>
      </w:r>
      <w:r w:rsidR="00CE2DE5">
        <w:t xml:space="preserve">.  </w:t>
      </w:r>
    </w:p>
    <w:p w14:paraId="27589640" w14:textId="77777777" w:rsidR="002E30D4" w:rsidRDefault="002E30D4" w:rsidP="00630285">
      <w:pPr>
        <w:pStyle w:val="BABody"/>
      </w:pPr>
    </w:p>
    <w:p w14:paraId="26F77D54" w14:textId="23D2FB53" w:rsidR="00382A9F" w:rsidRDefault="008E7B72" w:rsidP="00630285">
      <w:pPr>
        <w:pStyle w:val="BABody"/>
      </w:pPr>
      <w:r>
        <w:t>On October 14, 2015 PNF fish biologists obtained an</w:t>
      </w:r>
      <w:r w:rsidR="00382A9F">
        <w:t xml:space="preserve"> environmental DNA (</w:t>
      </w:r>
      <w:r>
        <w:t>eDNA</w:t>
      </w:r>
      <w:r w:rsidR="00382A9F">
        <w:t>)</w:t>
      </w:r>
      <w:r>
        <w:t xml:space="preserve"> sample from </w:t>
      </w:r>
      <w:r w:rsidR="00A63569">
        <w:t>Ford 2</w:t>
      </w:r>
      <w:r w:rsidR="00A87352">
        <w:t xml:space="preserve"> (</w:t>
      </w:r>
      <w:r w:rsidR="001720D9" w:rsidRPr="00AA4B1D">
        <w:rPr>
          <w:color w:val="1F497D" w:themeColor="text2"/>
        </w:rPr>
        <w:fldChar w:fldCharType="begin"/>
      </w:r>
      <w:r w:rsidR="001720D9" w:rsidRPr="00AA4B1D">
        <w:rPr>
          <w:color w:val="1F497D" w:themeColor="text2"/>
        </w:rPr>
        <w:instrText xml:space="preserve"> REF _Ref442352444 \h </w:instrText>
      </w:r>
      <w:r w:rsidR="001720D9" w:rsidRPr="00AA4B1D">
        <w:rPr>
          <w:color w:val="1F497D" w:themeColor="text2"/>
        </w:rPr>
      </w:r>
      <w:r w:rsidR="001720D9" w:rsidRPr="00AA4B1D">
        <w:rPr>
          <w:color w:val="1F497D" w:themeColor="text2"/>
        </w:rPr>
        <w:fldChar w:fldCharType="separate"/>
      </w:r>
      <w:r w:rsidR="002C15DD">
        <w:t xml:space="preserve">Figure </w:t>
      </w:r>
      <w:r w:rsidR="002C15DD">
        <w:rPr>
          <w:noProof/>
        </w:rPr>
        <w:t>6</w:t>
      </w:r>
      <w:r w:rsidR="001720D9" w:rsidRPr="00AA4B1D">
        <w:rPr>
          <w:color w:val="1F497D" w:themeColor="text2"/>
        </w:rPr>
        <w:fldChar w:fldCharType="end"/>
      </w:r>
      <w:r w:rsidR="00A87352">
        <w:t>)</w:t>
      </w:r>
      <w:r w:rsidR="00CE2DE5">
        <w:t xml:space="preserve">.  </w:t>
      </w:r>
      <w:r w:rsidR="00382A9F">
        <w:t xml:space="preserve">The sample was evaluated for </w:t>
      </w:r>
      <w:r w:rsidR="009217F3">
        <w:t>the presence of DNA from</w:t>
      </w:r>
      <w:r w:rsidR="00382A9F">
        <w:t xml:space="preserve"> steelhead, </w:t>
      </w:r>
      <w:r w:rsidR="000A02DA">
        <w:t>Bull Trout</w:t>
      </w:r>
      <w:r w:rsidR="00382A9F">
        <w:t xml:space="preserve"> and </w:t>
      </w:r>
      <w:proofErr w:type="spellStart"/>
      <w:r w:rsidR="000A02DA">
        <w:t>Westslope</w:t>
      </w:r>
      <w:proofErr w:type="spellEnd"/>
      <w:r w:rsidR="000A02DA">
        <w:t xml:space="preserve"> Cutthroat Trout</w:t>
      </w:r>
      <w:r w:rsidR="00CE2DE5">
        <w:t xml:space="preserve">.  </w:t>
      </w:r>
      <w:r w:rsidR="00382A9F">
        <w:t>No</w:t>
      </w:r>
      <w:r w:rsidR="00996647">
        <w:t xml:space="preserve"> </w:t>
      </w:r>
      <w:r w:rsidR="00831861">
        <w:t xml:space="preserve">fish </w:t>
      </w:r>
      <w:r w:rsidR="007A7989">
        <w:t>DNA was detected</w:t>
      </w:r>
      <w:r>
        <w:t xml:space="preserve"> at</w:t>
      </w:r>
      <w:r w:rsidR="00A87352">
        <w:t xml:space="preserve"> </w:t>
      </w:r>
      <w:r>
        <w:t>the ford (unpublished data on file at PNF 2015)</w:t>
      </w:r>
      <w:r w:rsidR="00554CDA">
        <w:t>.  The probability of detection and the distance of detection of current eDNA sampling protocols varies but is suggested to range from 20-≥99% within 240 meters (m)</w:t>
      </w:r>
      <w:r w:rsidR="00274979">
        <w:t xml:space="preserve"> </w:t>
      </w:r>
      <w:r w:rsidR="00554CDA">
        <w:t>(</w:t>
      </w:r>
      <w:r w:rsidR="00274979">
        <w:t>Jane et al. 2014, Wilcox et al. 2016).  Additionally, d</w:t>
      </w:r>
      <w:r>
        <w:t xml:space="preserve">ue to the </w:t>
      </w:r>
      <w:r w:rsidR="004A3F85">
        <w:t xml:space="preserve">steep gradient </w:t>
      </w:r>
      <w:r w:rsidR="00C54308">
        <w:t>(≈15</w:t>
      </w:r>
      <w:r w:rsidR="0002415C">
        <w:t>-20</w:t>
      </w:r>
      <w:r w:rsidR="00C54308">
        <w:t>%) and limited</w:t>
      </w:r>
      <w:r w:rsidR="004A3F85">
        <w:t xml:space="preserve"> size of the tributary, it is doubtful that this stream contains suitable habitat </w:t>
      </w:r>
      <w:r w:rsidR="005114B5">
        <w:t>for</w:t>
      </w:r>
      <w:r w:rsidR="00831861">
        <w:t xml:space="preserve"> fish species </w:t>
      </w:r>
      <w:r w:rsidR="00C54308">
        <w:t>(</w:t>
      </w:r>
      <w:proofErr w:type="spellStart"/>
      <w:r w:rsidR="00C54308">
        <w:t>Zurstadt</w:t>
      </w:r>
      <w:proofErr w:type="spellEnd"/>
      <w:r w:rsidR="00C54308">
        <w:t>, personal communication 2016)</w:t>
      </w:r>
      <w:r w:rsidR="005114B5">
        <w:t xml:space="preserve"> at or immediately </w:t>
      </w:r>
      <w:r w:rsidR="00134E09">
        <w:t>above</w:t>
      </w:r>
      <w:r w:rsidR="005114B5">
        <w:t xml:space="preserve"> </w:t>
      </w:r>
      <w:r w:rsidR="00A63569">
        <w:t>Ford 2</w:t>
      </w:r>
      <w:r w:rsidR="00CE2DE5">
        <w:t xml:space="preserve">.  </w:t>
      </w:r>
      <w:r w:rsidR="004A34F0">
        <w:t xml:space="preserve">Ford locations are </w:t>
      </w:r>
      <w:r w:rsidR="005114B5">
        <w:t xml:space="preserve">also </w:t>
      </w:r>
      <w:r w:rsidR="004A34F0">
        <w:t xml:space="preserve">outside of modeled habitat for Chinook, steelhead and </w:t>
      </w:r>
      <w:r w:rsidR="000A02DA">
        <w:t>Bull Trout</w:t>
      </w:r>
      <w:r w:rsidR="00CE2DE5">
        <w:t xml:space="preserve">.  </w:t>
      </w:r>
    </w:p>
    <w:p w14:paraId="48313C2B" w14:textId="77777777" w:rsidR="00382A9F" w:rsidRDefault="00382A9F" w:rsidP="00630285">
      <w:pPr>
        <w:pStyle w:val="BABody"/>
      </w:pPr>
    </w:p>
    <w:p w14:paraId="028E2583" w14:textId="146AD440" w:rsidR="00EE6E6D" w:rsidRPr="00930069" w:rsidRDefault="008B43EA" w:rsidP="00630285">
      <w:pPr>
        <w:pStyle w:val="BABody"/>
      </w:pPr>
      <w:r>
        <w:t>Crater Lake is actively stocked by</w:t>
      </w:r>
      <w:r w:rsidR="00AA4B1D">
        <w:t xml:space="preserve"> with fish</w:t>
      </w:r>
      <w:r>
        <w:t xml:space="preserve"> Idaho Department of Fish and Game (IDFG)</w:t>
      </w:r>
      <w:r w:rsidR="00F62E35">
        <w:t xml:space="preserve"> (</w:t>
      </w:r>
      <w:r w:rsidR="00F62E35" w:rsidRPr="00F62E35">
        <w:t>http://fishandgame.idaho.gov/public/fish/stocking/stockingDataDisplay.cfm</w:t>
      </w:r>
      <w:r w:rsidR="00F62E35">
        <w:t>)</w:t>
      </w:r>
      <w:r w:rsidR="00CE2DE5">
        <w:t xml:space="preserve">.  </w:t>
      </w:r>
      <w:r>
        <w:t xml:space="preserve">The outlet stream of Crater Lake joins </w:t>
      </w:r>
      <w:r w:rsidR="005114B5">
        <w:t xml:space="preserve">with the stream forded at </w:t>
      </w:r>
      <w:r w:rsidR="00A63569">
        <w:t>Ford 2</w:t>
      </w:r>
      <w:r w:rsidR="005114B5">
        <w:t xml:space="preserve"> </w:t>
      </w:r>
      <w:r w:rsidR="00AF77EC">
        <w:t>approximately .5 km</w:t>
      </w:r>
      <w:r w:rsidR="005114B5">
        <w:t xml:space="preserve"> </w:t>
      </w:r>
      <w:r w:rsidR="00AF77EC">
        <w:t>downstream of</w:t>
      </w:r>
      <w:r w:rsidR="005114B5">
        <w:t xml:space="preserve"> the ford</w:t>
      </w:r>
      <w:r>
        <w:t xml:space="preserve"> </w:t>
      </w:r>
      <w:r w:rsidR="0029173B">
        <w:t xml:space="preserve">and </w:t>
      </w:r>
      <w:r>
        <w:t>before flowing into Ellison Creek (</w:t>
      </w:r>
      <w:r w:rsidR="001720D9" w:rsidRPr="00AA4B1D">
        <w:rPr>
          <w:color w:val="1F497D" w:themeColor="text2"/>
        </w:rPr>
        <w:fldChar w:fldCharType="begin"/>
      </w:r>
      <w:r w:rsidR="001720D9" w:rsidRPr="00AA4B1D">
        <w:rPr>
          <w:color w:val="1F497D" w:themeColor="text2"/>
        </w:rPr>
        <w:instrText xml:space="preserve"> REF _Ref442352291 \h </w:instrText>
      </w:r>
      <w:r w:rsidR="00AA4B1D" w:rsidRPr="00AA4B1D">
        <w:rPr>
          <w:color w:val="1F497D" w:themeColor="text2"/>
        </w:rPr>
        <w:instrText xml:space="preserve"> \* MERGEFORMAT </w:instrText>
      </w:r>
      <w:r w:rsidR="001720D9" w:rsidRPr="00AA4B1D">
        <w:rPr>
          <w:color w:val="1F497D" w:themeColor="text2"/>
        </w:rPr>
      </w:r>
      <w:r w:rsidR="001720D9" w:rsidRPr="00AA4B1D">
        <w:rPr>
          <w:color w:val="1F497D" w:themeColor="text2"/>
        </w:rPr>
        <w:fldChar w:fldCharType="separate"/>
      </w:r>
      <w:r w:rsidR="002C15DD" w:rsidRPr="002C15DD">
        <w:rPr>
          <w:color w:val="1F497D" w:themeColor="text2"/>
        </w:rPr>
        <w:t xml:space="preserve"> Figure</w:t>
      </w:r>
      <w:r w:rsidR="002C15DD" w:rsidRPr="002C15DD">
        <w:rPr>
          <w:noProof/>
          <w:color w:val="1F497D" w:themeColor="text2"/>
        </w:rPr>
        <w:t xml:space="preserve"> </w:t>
      </w:r>
      <w:r w:rsidR="002C15DD">
        <w:rPr>
          <w:b/>
          <w:noProof/>
          <w:sz w:val="18"/>
          <w:szCs w:val="18"/>
        </w:rPr>
        <w:t>4</w:t>
      </w:r>
      <w:r w:rsidR="001720D9" w:rsidRPr="00AA4B1D">
        <w:rPr>
          <w:color w:val="1F497D" w:themeColor="text2"/>
        </w:rPr>
        <w:fldChar w:fldCharType="end"/>
      </w:r>
      <w:r>
        <w:t>)</w:t>
      </w:r>
      <w:r w:rsidR="00CE2DE5">
        <w:t xml:space="preserve">.  </w:t>
      </w:r>
      <w:r>
        <w:t>It is possible t</w:t>
      </w:r>
      <w:r w:rsidR="00DA1B65">
        <w:t xml:space="preserve">hat hatchery cutthroat </w:t>
      </w:r>
      <w:r w:rsidR="00A87352">
        <w:t xml:space="preserve">trout </w:t>
      </w:r>
      <w:r w:rsidR="00DA1B65">
        <w:t xml:space="preserve">could </w:t>
      </w:r>
      <w:r w:rsidR="00A83FAF">
        <w:t xml:space="preserve">be present </w:t>
      </w:r>
      <w:r w:rsidR="00A21B03">
        <w:t>downstream of the ford</w:t>
      </w:r>
      <w:r>
        <w:t xml:space="preserve"> h</w:t>
      </w:r>
      <w:r w:rsidR="0002415C">
        <w:t>owever, due to the gradient and other features</w:t>
      </w:r>
      <w:r w:rsidR="00AF77EC">
        <w:t xml:space="preserve"> (e</w:t>
      </w:r>
      <w:r w:rsidR="00DF38D4">
        <w:t>.</w:t>
      </w:r>
      <w:r w:rsidR="00AF77EC">
        <w:t>g</w:t>
      </w:r>
      <w:r w:rsidR="00DF38D4">
        <w:t>.,</w:t>
      </w:r>
      <w:r w:rsidR="00AF77EC">
        <w:t xml:space="preserve"> size, flow)</w:t>
      </w:r>
      <w:r w:rsidR="0002415C">
        <w:t xml:space="preserve"> of this stream, </w:t>
      </w:r>
      <w:r w:rsidR="00A21B03">
        <w:t>it is unlikely that they occur at the ford</w:t>
      </w:r>
      <w:r w:rsidR="00CE2DE5">
        <w:t xml:space="preserve">.  </w:t>
      </w:r>
      <w:r w:rsidR="00A21B03">
        <w:t xml:space="preserve">Because </w:t>
      </w:r>
      <w:r w:rsidR="005114B5">
        <w:t xml:space="preserve">the stream at </w:t>
      </w:r>
      <w:r w:rsidR="00A63569">
        <w:t>Ford 2</w:t>
      </w:r>
      <w:r w:rsidR="00A21B03">
        <w:t xml:space="preserve"> appears to be non-fish bearing</w:t>
      </w:r>
      <w:r w:rsidR="00A83FAF">
        <w:t>,</w:t>
      </w:r>
      <w:r w:rsidR="00957648">
        <w:t xml:space="preserve"> </w:t>
      </w:r>
      <w:r w:rsidR="00C54308">
        <w:t xml:space="preserve">direct </w:t>
      </w:r>
      <w:r w:rsidR="00AC01A5">
        <w:t xml:space="preserve">effects of fording this tributary on Chinook, steelhead, </w:t>
      </w:r>
      <w:r w:rsidR="000A02DA">
        <w:t>Bull Trout</w:t>
      </w:r>
      <w:r w:rsidR="00AC01A5">
        <w:t xml:space="preserve"> or </w:t>
      </w:r>
      <w:proofErr w:type="spellStart"/>
      <w:r w:rsidR="000A02DA">
        <w:t>Westslope</w:t>
      </w:r>
      <w:proofErr w:type="spellEnd"/>
      <w:r w:rsidR="000A02DA">
        <w:t xml:space="preserve"> Cutthroat Trout</w:t>
      </w:r>
      <w:r w:rsidR="00957648">
        <w:t xml:space="preserve"> </w:t>
      </w:r>
      <w:r w:rsidR="00A21B03">
        <w:t xml:space="preserve">are </w:t>
      </w:r>
      <w:r w:rsidR="005114B5">
        <w:t>not expected</w:t>
      </w:r>
      <w:r w:rsidR="00AC01A5">
        <w:t>.</w:t>
      </w:r>
    </w:p>
    <w:p w14:paraId="561B50F2" w14:textId="77777777" w:rsidR="00630285" w:rsidRDefault="00630285" w:rsidP="00630285"/>
    <w:p w14:paraId="3F3DCF57" w14:textId="77777777" w:rsidR="00630285" w:rsidRDefault="00630285">
      <w:r>
        <w:br w:type="page"/>
      </w:r>
    </w:p>
    <w:p w14:paraId="26C5BAA3" w14:textId="2FFD9C84" w:rsidR="00930069" w:rsidRPr="00630285" w:rsidRDefault="00083CB1" w:rsidP="00083CB1">
      <w:pPr>
        <w:pStyle w:val="Caption"/>
        <w:jc w:val="center"/>
      </w:pPr>
      <w:bookmarkStart w:id="67" w:name="_Toc442081026"/>
      <w:bookmarkStart w:id="68" w:name="_Toc442081272"/>
      <w:bookmarkStart w:id="69" w:name="_Toc442175036"/>
      <w:r>
        <w:lastRenderedPageBreak/>
        <w:t xml:space="preserve">Table </w:t>
      </w:r>
      <w:fldSimple w:instr=" SEQ Table \* ARABIC ">
        <w:r w:rsidR="002C15DD">
          <w:rPr>
            <w:noProof/>
          </w:rPr>
          <w:t>5</w:t>
        </w:r>
      </w:fldSimple>
      <w:r w:rsidR="00CE2DE5">
        <w:t xml:space="preserve">.  </w:t>
      </w:r>
      <w:r w:rsidR="00930069" w:rsidRPr="005E7C2F">
        <w:rPr>
          <w:sz w:val="22"/>
          <w:szCs w:val="22"/>
        </w:rPr>
        <w:t xml:space="preserve"> </w:t>
      </w:r>
      <w:r w:rsidR="00930069" w:rsidRPr="00630285">
        <w:rPr>
          <w:b w:val="0"/>
          <w:sz w:val="20"/>
          <w:szCs w:val="20"/>
        </w:rPr>
        <w:t>Species and life stages potentially affected by fording.</w:t>
      </w:r>
      <w:bookmarkEnd w:id="67"/>
      <w:bookmarkEnd w:id="68"/>
      <w:bookmarkEnd w:id="69"/>
    </w:p>
    <w:tbl>
      <w:tblPr>
        <w:tblStyle w:val="TableGrid"/>
        <w:tblW w:w="0" w:type="auto"/>
        <w:jc w:val="center"/>
        <w:tblLook w:val="04A0" w:firstRow="1" w:lastRow="0" w:firstColumn="1" w:lastColumn="0" w:noHBand="0" w:noVBand="1"/>
      </w:tblPr>
      <w:tblGrid>
        <w:gridCol w:w="1559"/>
        <w:gridCol w:w="1566"/>
        <w:gridCol w:w="1553"/>
        <w:gridCol w:w="1560"/>
        <w:gridCol w:w="1555"/>
        <w:gridCol w:w="1557"/>
      </w:tblGrid>
      <w:tr w:rsidR="00BA438B" w:rsidRPr="00930069" w14:paraId="20A2EF25" w14:textId="02CE948D" w:rsidTr="00EB3D0E">
        <w:trPr>
          <w:jc w:val="center"/>
        </w:trPr>
        <w:tc>
          <w:tcPr>
            <w:tcW w:w="1596" w:type="dxa"/>
            <w:shd w:val="clear" w:color="auto" w:fill="F2F2F2" w:themeFill="background1" w:themeFillShade="F2"/>
            <w:vAlign w:val="center"/>
          </w:tcPr>
          <w:p w14:paraId="0A95D41D" w14:textId="77777777" w:rsidR="00BA438B" w:rsidRPr="00930069" w:rsidRDefault="00BA438B" w:rsidP="00EB3D0E">
            <w:pPr>
              <w:rPr>
                <w:rFonts w:ascii="Arial" w:hAnsi="Arial" w:cs="Arial"/>
                <w:sz w:val="16"/>
                <w:szCs w:val="16"/>
              </w:rPr>
            </w:pPr>
            <w:r w:rsidRPr="00930069">
              <w:rPr>
                <w:rFonts w:ascii="Arial" w:hAnsi="Arial" w:cs="Arial"/>
                <w:sz w:val="16"/>
                <w:szCs w:val="16"/>
              </w:rPr>
              <w:t>Action</w:t>
            </w:r>
          </w:p>
        </w:tc>
        <w:tc>
          <w:tcPr>
            <w:tcW w:w="1596" w:type="dxa"/>
            <w:shd w:val="clear" w:color="auto" w:fill="F2F2F2" w:themeFill="background1" w:themeFillShade="F2"/>
            <w:vAlign w:val="center"/>
          </w:tcPr>
          <w:p w14:paraId="30F7084B" w14:textId="77777777" w:rsidR="00BA438B" w:rsidRPr="00930069" w:rsidRDefault="00BA438B" w:rsidP="00EB3D0E">
            <w:pPr>
              <w:rPr>
                <w:rFonts w:ascii="Arial" w:hAnsi="Arial" w:cs="Arial"/>
                <w:sz w:val="16"/>
                <w:szCs w:val="16"/>
              </w:rPr>
            </w:pPr>
            <w:r w:rsidRPr="00930069">
              <w:rPr>
                <w:rFonts w:ascii="Arial" w:hAnsi="Arial" w:cs="Arial"/>
                <w:sz w:val="16"/>
                <w:szCs w:val="16"/>
              </w:rPr>
              <w:t>Effect</w:t>
            </w:r>
          </w:p>
        </w:tc>
        <w:tc>
          <w:tcPr>
            <w:tcW w:w="1596" w:type="dxa"/>
            <w:shd w:val="clear" w:color="auto" w:fill="F2F2F2" w:themeFill="background1" w:themeFillShade="F2"/>
            <w:vAlign w:val="center"/>
          </w:tcPr>
          <w:p w14:paraId="10060216" w14:textId="77777777" w:rsidR="00BA438B" w:rsidRPr="00930069" w:rsidRDefault="00BA438B" w:rsidP="00EB3D0E">
            <w:pPr>
              <w:rPr>
                <w:rFonts w:ascii="Arial" w:hAnsi="Arial" w:cs="Arial"/>
                <w:sz w:val="16"/>
                <w:szCs w:val="16"/>
              </w:rPr>
            </w:pPr>
            <w:r w:rsidRPr="00930069">
              <w:rPr>
                <w:rFonts w:ascii="Arial" w:hAnsi="Arial" w:cs="Arial"/>
                <w:sz w:val="16"/>
                <w:szCs w:val="16"/>
              </w:rPr>
              <w:t>Chinook</w:t>
            </w:r>
          </w:p>
        </w:tc>
        <w:tc>
          <w:tcPr>
            <w:tcW w:w="1596" w:type="dxa"/>
            <w:shd w:val="clear" w:color="auto" w:fill="F2F2F2" w:themeFill="background1" w:themeFillShade="F2"/>
            <w:vAlign w:val="center"/>
          </w:tcPr>
          <w:p w14:paraId="518ABB7E" w14:textId="77777777" w:rsidR="00BA438B" w:rsidRPr="00930069" w:rsidRDefault="00BA438B" w:rsidP="00EB3D0E">
            <w:pPr>
              <w:rPr>
                <w:rFonts w:ascii="Arial" w:hAnsi="Arial" w:cs="Arial"/>
                <w:sz w:val="16"/>
                <w:szCs w:val="16"/>
              </w:rPr>
            </w:pPr>
            <w:r w:rsidRPr="00930069">
              <w:rPr>
                <w:rFonts w:ascii="Arial" w:hAnsi="Arial" w:cs="Arial"/>
                <w:sz w:val="16"/>
                <w:szCs w:val="16"/>
              </w:rPr>
              <w:t>Steelhead</w:t>
            </w:r>
          </w:p>
        </w:tc>
        <w:tc>
          <w:tcPr>
            <w:tcW w:w="1596" w:type="dxa"/>
            <w:shd w:val="clear" w:color="auto" w:fill="F2F2F2" w:themeFill="background1" w:themeFillShade="F2"/>
            <w:vAlign w:val="center"/>
          </w:tcPr>
          <w:p w14:paraId="52479EC6" w14:textId="2F74CFE0" w:rsidR="00BA438B" w:rsidRPr="00930069" w:rsidRDefault="000A02DA" w:rsidP="00EB3D0E">
            <w:pPr>
              <w:rPr>
                <w:rFonts w:ascii="Arial" w:hAnsi="Arial" w:cs="Arial"/>
                <w:sz w:val="16"/>
                <w:szCs w:val="16"/>
              </w:rPr>
            </w:pPr>
            <w:r>
              <w:rPr>
                <w:rFonts w:ascii="Arial" w:hAnsi="Arial" w:cs="Arial"/>
                <w:sz w:val="16"/>
                <w:szCs w:val="16"/>
              </w:rPr>
              <w:t>Bull Trout</w:t>
            </w:r>
          </w:p>
        </w:tc>
        <w:tc>
          <w:tcPr>
            <w:tcW w:w="1596" w:type="dxa"/>
            <w:shd w:val="clear" w:color="auto" w:fill="F2F2F2" w:themeFill="background1" w:themeFillShade="F2"/>
            <w:vAlign w:val="center"/>
          </w:tcPr>
          <w:p w14:paraId="4A258CEF" w14:textId="6563578F" w:rsidR="00BA438B" w:rsidRPr="00930069" w:rsidRDefault="00BA438B" w:rsidP="00EB3D0E">
            <w:pPr>
              <w:rPr>
                <w:rFonts w:ascii="Arial" w:hAnsi="Arial" w:cs="Arial"/>
                <w:sz w:val="16"/>
                <w:szCs w:val="16"/>
              </w:rPr>
            </w:pPr>
            <w:r>
              <w:rPr>
                <w:rFonts w:ascii="Arial" w:hAnsi="Arial" w:cs="Arial"/>
                <w:sz w:val="16"/>
                <w:szCs w:val="16"/>
              </w:rPr>
              <w:t>Cutthroat Trout</w:t>
            </w:r>
          </w:p>
        </w:tc>
      </w:tr>
      <w:tr w:rsidR="00BA438B" w:rsidRPr="00930069" w14:paraId="574AE56F" w14:textId="1D9C9102" w:rsidTr="00EB3D0E">
        <w:trPr>
          <w:jc w:val="center"/>
        </w:trPr>
        <w:tc>
          <w:tcPr>
            <w:tcW w:w="1596" w:type="dxa"/>
            <w:vAlign w:val="center"/>
          </w:tcPr>
          <w:p w14:paraId="25BD106C" w14:textId="6EA1B174" w:rsidR="00BA438B" w:rsidRPr="00930069" w:rsidRDefault="002F00DE" w:rsidP="00EB3D0E">
            <w:pPr>
              <w:rPr>
                <w:rFonts w:ascii="Arial" w:hAnsi="Arial" w:cs="Arial"/>
                <w:sz w:val="16"/>
                <w:szCs w:val="16"/>
              </w:rPr>
            </w:pPr>
            <w:r>
              <w:rPr>
                <w:rFonts w:ascii="Arial" w:hAnsi="Arial" w:cs="Arial"/>
                <w:sz w:val="16"/>
                <w:szCs w:val="16"/>
              </w:rPr>
              <w:t>Stream fording with motorized vehicle.</w:t>
            </w:r>
          </w:p>
        </w:tc>
        <w:tc>
          <w:tcPr>
            <w:tcW w:w="1596" w:type="dxa"/>
            <w:vAlign w:val="center"/>
          </w:tcPr>
          <w:p w14:paraId="612BB8A1" w14:textId="77777777" w:rsidR="00BA438B" w:rsidRPr="00930069" w:rsidRDefault="00BA438B" w:rsidP="00EB3D0E">
            <w:pPr>
              <w:rPr>
                <w:rFonts w:ascii="Arial" w:hAnsi="Arial" w:cs="Arial"/>
                <w:sz w:val="16"/>
                <w:szCs w:val="16"/>
              </w:rPr>
            </w:pPr>
            <w:r w:rsidRPr="00930069">
              <w:rPr>
                <w:rFonts w:ascii="Arial" w:hAnsi="Arial" w:cs="Arial"/>
                <w:sz w:val="16"/>
                <w:szCs w:val="16"/>
              </w:rPr>
              <w:t>Direct disturbance to fish from vehicle fording.</w:t>
            </w:r>
          </w:p>
        </w:tc>
        <w:tc>
          <w:tcPr>
            <w:tcW w:w="1596" w:type="dxa"/>
            <w:vAlign w:val="center"/>
          </w:tcPr>
          <w:p w14:paraId="6556D792" w14:textId="223954DA" w:rsidR="00BA438B" w:rsidRPr="00930069" w:rsidRDefault="00BA438B" w:rsidP="00EB3D0E">
            <w:pPr>
              <w:rPr>
                <w:rFonts w:ascii="Arial" w:hAnsi="Arial" w:cs="Arial"/>
                <w:sz w:val="16"/>
                <w:szCs w:val="16"/>
              </w:rPr>
            </w:pPr>
            <w:r>
              <w:rPr>
                <w:rFonts w:ascii="Arial" w:hAnsi="Arial" w:cs="Arial"/>
                <w:sz w:val="16"/>
                <w:szCs w:val="16"/>
              </w:rPr>
              <w:t xml:space="preserve">Juvenile and adult Chinook </w:t>
            </w:r>
            <w:r w:rsidR="008E7B72">
              <w:rPr>
                <w:rFonts w:ascii="Arial" w:hAnsi="Arial" w:cs="Arial"/>
                <w:sz w:val="16"/>
                <w:szCs w:val="16"/>
              </w:rPr>
              <w:t>not likel</w:t>
            </w:r>
            <w:r>
              <w:rPr>
                <w:rFonts w:ascii="Arial" w:hAnsi="Arial" w:cs="Arial"/>
                <w:sz w:val="16"/>
                <w:szCs w:val="16"/>
              </w:rPr>
              <w:t>y</w:t>
            </w:r>
            <w:r w:rsidR="008E7B72">
              <w:rPr>
                <w:rFonts w:ascii="Arial" w:hAnsi="Arial" w:cs="Arial"/>
                <w:sz w:val="16"/>
                <w:szCs w:val="16"/>
              </w:rPr>
              <w:t xml:space="preserve"> to</w:t>
            </w:r>
            <w:r>
              <w:rPr>
                <w:rFonts w:ascii="Arial" w:hAnsi="Arial" w:cs="Arial"/>
                <w:sz w:val="16"/>
                <w:szCs w:val="16"/>
              </w:rPr>
              <w:t xml:space="preserve"> be present at ford.</w:t>
            </w:r>
          </w:p>
        </w:tc>
        <w:tc>
          <w:tcPr>
            <w:tcW w:w="1596" w:type="dxa"/>
            <w:vAlign w:val="center"/>
          </w:tcPr>
          <w:p w14:paraId="4F98E922" w14:textId="116DABC2" w:rsidR="00BA438B" w:rsidRPr="00930069" w:rsidRDefault="00BA438B" w:rsidP="00EB3D0E">
            <w:pPr>
              <w:rPr>
                <w:rFonts w:ascii="Arial" w:hAnsi="Arial" w:cs="Arial"/>
                <w:sz w:val="16"/>
                <w:szCs w:val="16"/>
              </w:rPr>
            </w:pPr>
            <w:r w:rsidRPr="00930069">
              <w:rPr>
                <w:rFonts w:ascii="Arial" w:hAnsi="Arial" w:cs="Arial"/>
                <w:sz w:val="16"/>
                <w:szCs w:val="16"/>
              </w:rPr>
              <w:t>Juvenile and a</w:t>
            </w:r>
            <w:r w:rsidR="008E7B72">
              <w:rPr>
                <w:rFonts w:ascii="Arial" w:hAnsi="Arial" w:cs="Arial"/>
                <w:sz w:val="16"/>
                <w:szCs w:val="16"/>
              </w:rPr>
              <w:t xml:space="preserve">dult </w:t>
            </w:r>
            <w:r w:rsidR="002F00DE">
              <w:rPr>
                <w:rFonts w:ascii="Arial" w:hAnsi="Arial" w:cs="Arial"/>
                <w:sz w:val="16"/>
                <w:szCs w:val="16"/>
              </w:rPr>
              <w:t>steelhead</w:t>
            </w:r>
            <w:r w:rsidR="008E7B72">
              <w:rPr>
                <w:rFonts w:ascii="Arial" w:hAnsi="Arial" w:cs="Arial"/>
                <w:sz w:val="16"/>
                <w:szCs w:val="16"/>
              </w:rPr>
              <w:t xml:space="preserve"> not likely</w:t>
            </w:r>
            <w:r>
              <w:rPr>
                <w:rFonts w:ascii="Arial" w:hAnsi="Arial" w:cs="Arial"/>
                <w:sz w:val="16"/>
                <w:szCs w:val="16"/>
              </w:rPr>
              <w:t xml:space="preserve"> be present at ford.</w:t>
            </w:r>
          </w:p>
        </w:tc>
        <w:tc>
          <w:tcPr>
            <w:tcW w:w="1596" w:type="dxa"/>
            <w:vAlign w:val="center"/>
          </w:tcPr>
          <w:p w14:paraId="3834A92D" w14:textId="77777777" w:rsidR="00BA438B" w:rsidRPr="00930069" w:rsidRDefault="00BA438B" w:rsidP="00EB3D0E">
            <w:pPr>
              <w:rPr>
                <w:rFonts w:ascii="Arial" w:hAnsi="Arial" w:cs="Arial"/>
                <w:sz w:val="16"/>
                <w:szCs w:val="16"/>
              </w:rPr>
            </w:pPr>
            <w:r w:rsidRPr="00930069">
              <w:rPr>
                <w:rFonts w:ascii="Arial" w:hAnsi="Arial" w:cs="Arial"/>
                <w:sz w:val="16"/>
                <w:szCs w:val="16"/>
              </w:rPr>
              <w:t>Adults and juveniles not likely to be present at ford.</w:t>
            </w:r>
          </w:p>
        </w:tc>
        <w:tc>
          <w:tcPr>
            <w:tcW w:w="1596" w:type="dxa"/>
            <w:vAlign w:val="center"/>
          </w:tcPr>
          <w:p w14:paraId="1A73BE97" w14:textId="68C4ECA8" w:rsidR="00BA438B" w:rsidRPr="00930069" w:rsidRDefault="00BA438B" w:rsidP="00EB3D0E">
            <w:pPr>
              <w:rPr>
                <w:rFonts w:ascii="Arial" w:hAnsi="Arial" w:cs="Arial"/>
                <w:sz w:val="16"/>
                <w:szCs w:val="16"/>
              </w:rPr>
            </w:pPr>
            <w:r w:rsidRPr="00930069">
              <w:rPr>
                <w:rFonts w:ascii="Arial" w:hAnsi="Arial" w:cs="Arial"/>
                <w:sz w:val="16"/>
                <w:szCs w:val="16"/>
              </w:rPr>
              <w:t>Adults and juveniles not likely to be present at ford.</w:t>
            </w:r>
          </w:p>
        </w:tc>
      </w:tr>
    </w:tbl>
    <w:p w14:paraId="73956FA4" w14:textId="46E8D22D" w:rsidR="0045644E" w:rsidRDefault="00AC01A5" w:rsidP="00630285">
      <w:pPr>
        <w:pStyle w:val="BAHeading2"/>
        <w:rPr>
          <w:color w:val="auto"/>
        </w:rPr>
      </w:pPr>
      <w:bookmarkStart w:id="70" w:name="_Toc415576054"/>
      <w:bookmarkStart w:id="71" w:name="_Toc442785257"/>
      <w:r w:rsidRPr="00F62E35">
        <w:rPr>
          <w:color w:val="auto"/>
        </w:rPr>
        <w:t>Indirect Effects</w:t>
      </w:r>
      <w:bookmarkEnd w:id="70"/>
      <w:bookmarkEnd w:id="71"/>
    </w:p>
    <w:p w14:paraId="6CD3DBE4" w14:textId="77777777" w:rsidR="0045644E" w:rsidRPr="0045644E" w:rsidRDefault="0045644E" w:rsidP="0045644E"/>
    <w:p w14:paraId="625FD5A6" w14:textId="4B0AC771" w:rsidR="007E5363" w:rsidRDefault="007E5363" w:rsidP="00630285">
      <w:pPr>
        <w:pStyle w:val="BABody"/>
      </w:pPr>
      <w:r>
        <w:t>Potenti</w:t>
      </w:r>
      <w:r w:rsidR="00DA1B65">
        <w:t xml:space="preserve">al indirect effects on </w:t>
      </w:r>
      <w:r w:rsidR="000A02DA">
        <w:t>Chinook Salmon</w:t>
      </w:r>
      <w:r w:rsidR="002F00DE">
        <w:t xml:space="preserve">, steelhead, </w:t>
      </w:r>
      <w:r w:rsidR="000A02DA">
        <w:t>Bull Trout</w:t>
      </w:r>
      <w:r w:rsidR="002F00DE">
        <w:t xml:space="preserve"> and </w:t>
      </w:r>
      <w:proofErr w:type="spellStart"/>
      <w:r w:rsidR="000A02DA">
        <w:t>Westslope</w:t>
      </w:r>
      <w:proofErr w:type="spellEnd"/>
      <w:r w:rsidR="000A02DA">
        <w:t xml:space="preserve"> Cutthroat Trout</w:t>
      </w:r>
      <w:r>
        <w:t xml:space="preserve"> could occur due to the fording of streams that would be permitted in this special use authorization</w:t>
      </w:r>
      <w:r w:rsidR="00CE2DE5">
        <w:t xml:space="preserve">.  </w:t>
      </w:r>
      <w:r>
        <w:t xml:space="preserve">Indirect effects may </w:t>
      </w:r>
      <w:proofErr w:type="gramStart"/>
      <w:r>
        <w:t>include, but</w:t>
      </w:r>
      <w:proofErr w:type="gramEnd"/>
      <w:r>
        <w:t xml:space="preserve"> are not limited to; contamination of water from petroleum based or other contaminants from vehicles actively fording, increased turbidity and sediment deposition and the disruption of streambank stability located within the area of fording.</w:t>
      </w:r>
    </w:p>
    <w:p w14:paraId="49552456" w14:textId="77777777" w:rsidR="007E5363" w:rsidRPr="00F62E35" w:rsidRDefault="007E5363" w:rsidP="00AC01A5">
      <w:pPr>
        <w:rPr>
          <w:rFonts w:ascii="Arial" w:hAnsi="Arial" w:cs="Arial"/>
          <w:i/>
        </w:rPr>
      </w:pPr>
    </w:p>
    <w:p w14:paraId="55AC2B02" w14:textId="77777777" w:rsidR="00AC01A5" w:rsidRPr="00F62E35" w:rsidRDefault="00AC01A5" w:rsidP="00AC01A5">
      <w:pPr>
        <w:rPr>
          <w:rFonts w:ascii="Arial" w:hAnsi="Arial" w:cs="Arial"/>
          <w:i/>
        </w:rPr>
      </w:pPr>
      <w:r w:rsidRPr="00F62E35">
        <w:rPr>
          <w:rFonts w:ascii="Arial" w:hAnsi="Arial" w:cs="Arial"/>
          <w:i/>
        </w:rPr>
        <w:t>Sediment/Turbidity</w:t>
      </w:r>
    </w:p>
    <w:p w14:paraId="48FACC16" w14:textId="300A9258" w:rsidR="00AC01A5" w:rsidRPr="00F62E35" w:rsidRDefault="00AC01A5" w:rsidP="00630285">
      <w:pPr>
        <w:pStyle w:val="BABody"/>
      </w:pPr>
      <w:r w:rsidRPr="00F62E35">
        <w:t xml:space="preserve">High levels of fine sediment can cause an overall loss of productivity </w:t>
      </w:r>
      <w:r w:rsidR="00996647">
        <w:t>and diversity within a stream</w:t>
      </w:r>
      <w:r w:rsidR="004C7C4A">
        <w:t xml:space="preserve"> </w:t>
      </w:r>
      <w:r w:rsidR="00333E51">
        <w:t>(</w:t>
      </w:r>
      <w:proofErr w:type="spellStart"/>
      <w:r w:rsidR="004C7C4A">
        <w:t>Bjornn</w:t>
      </w:r>
      <w:proofErr w:type="spellEnd"/>
      <w:r w:rsidR="004C7C4A">
        <w:t xml:space="preserve"> </w:t>
      </w:r>
      <w:r w:rsidR="00333E51">
        <w:t>et al</w:t>
      </w:r>
      <w:r w:rsidR="00CE2DE5">
        <w:t xml:space="preserve">.  </w:t>
      </w:r>
      <w:r w:rsidR="004C7C4A">
        <w:t>1977, Suttle 2004</w:t>
      </w:r>
      <w:r w:rsidR="00333E51">
        <w:t>)</w:t>
      </w:r>
      <w:r w:rsidR="00CE2DE5">
        <w:t xml:space="preserve">.  </w:t>
      </w:r>
      <w:r w:rsidRPr="00F62E35">
        <w:t>Road stream crossings can be a major point of sediment delivery from roads (</w:t>
      </w:r>
      <w:proofErr w:type="spellStart"/>
      <w:r w:rsidRPr="00F62E35">
        <w:t>Gucinski</w:t>
      </w:r>
      <w:proofErr w:type="spellEnd"/>
      <w:r w:rsidRPr="00F62E35">
        <w:t xml:space="preserve"> et al</w:t>
      </w:r>
      <w:r w:rsidR="00CE2DE5">
        <w:t xml:space="preserve">.  </w:t>
      </w:r>
      <w:r w:rsidRPr="00F62E35">
        <w:t>2001; Taylo</w:t>
      </w:r>
      <w:r w:rsidR="00657926">
        <w:t>r et al</w:t>
      </w:r>
      <w:r w:rsidR="00CE2DE5">
        <w:t xml:space="preserve">.  </w:t>
      </w:r>
      <w:r w:rsidR="00657926">
        <w:t>1999; Furniss et al</w:t>
      </w:r>
      <w:r w:rsidR="00CE2DE5">
        <w:t xml:space="preserve">.  </w:t>
      </w:r>
      <w:r w:rsidRPr="00F62E35">
        <w:t>1991)</w:t>
      </w:r>
      <w:r w:rsidR="00CE2DE5">
        <w:t xml:space="preserve">.  </w:t>
      </w:r>
      <w:r w:rsidRPr="00F62E35">
        <w:t xml:space="preserve">Fording can increase sediment delivery in three </w:t>
      </w:r>
      <w:r w:rsidRPr="008D7EFB">
        <w:t>ways: Wave action from fording vehicles eroding streambanks, tire rutting concentrating</w:t>
      </w:r>
      <w:r w:rsidRPr="00F62E35">
        <w:t xml:space="preserve"> surface runoff on approaches, and water draining off vehicles and eroding approache</w:t>
      </w:r>
      <w:r w:rsidR="00657926">
        <w:t>s (Brown 1994)</w:t>
      </w:r>
      <w:r w:rsidR="00CE2DE5">
        <w:t xml:space="preserve">.  </w:t>
      </w:r>
      <w:r w:rsidRPr="00F62E35">
        <w:t xml:space="preserve">Fording streams can also </w:t>
      </w:r>
      <w:r w:rsidR="00BB163D" w:rsidRPr="00F62E35">
        <w:t>tempor</w:t>
      </w:r>
      <w:r w:rsidR="00BB163D">
        <w:t>ar</w:t>
      </w:r>
      <w:r w:rsidR="00BB163D" w:rsidRPr="00F62E35">
        <w:t>ily</w:t>
      </w:r>
      <w:r w:rsidRPr="00F62E35">
        <w:t xml:space="preserve"> increase turbidity by mobilizing fine material</w:t>
      </w:r>
      <w:r w:rsidR="00996647">
        <w:t xml:space="preserve"> in the substrate of the ford</w:t>
      </w:r>
      <w:r w:rsidR="00CE2DE5">
        <w:t xml:space="preserve">.  </w:t>
      </w:r>
    </w:p>
    <w:p w14:paraId="58743218" w14:textId="77777777" w:rsidR="00AC01A5" w:rsidRPr="00F62E35" w:rsidRDefault="00AC01A5" w:rsidP="00630285">
      <w:pPr>
        <w:pStyle w:val="BABody"/>
      </w:pPr>
    </w:p>
    <w:p w14:paraId="7CB2B535" w14:textId="3260EF4A" w:rsidR="00AC01A5" w:rsidRPr="00F62E35" w:rsidRDefault="00333E51" w:rsidP="00630285">
      <w:pPr>
        <w:pStyle w:val="BABody"/>
      </w:pPr>
      <w:r>
        <w:t>Fording</w:t>
      </w:r>
      <w:r w:rsidR="00AC01A5" w:rsidRPr="00F62E35">
        <w:t xml:space="preserve"> will cause minor temporary pulses of turbidity and some minor sediment delivery from wave action on the streambanks, and water draining off of vehicles </w:t>
      </w:r>
      <w:r w:rsidR="00996647">
        <w:t>as they climb out of the ford</w:t>
      </w:r>
      <w:r>
        <w:t>,</w:t>
      </w:r>
      <w:r w:rsidR="0029173B">
        <w:t xml:space="preserve"> although </w:t>
      </w:r>
      <w:r w:rsidR="0029173B" w:rsidRPr="00F62E35">
        <w:t xml:space="preserve">armoring of the ford approaches and installation of </w:t>
      </w:r>
      <w:r w:rsidR="0029173B">
        <w:t>rolling dips</w:t>
      </w:r>
      <w:r w:rsidR="0029173B" w:rsidRPr="00F62E35">
        <w:t xml:space="preserve"> will help reduce erosion from the road surface (Burroughs and King 1989)</w:t>
      </w:r>
      <w:r w:rsidR="00CE2DE5">
        <w:t xml:space="preserve">.  </w:t>
      </w:r>
      <w:r w:rsidR="0029173B">
        <w:t>Additionally</w:t>
      </w:r>
      <w:r>
        <w:t xml:space="preserve">, the proposed elimination of unauthorized </w:t>
      </w:r>
      <w:r w:rsidR="007A39BC">
        <w:t>vehicles</w:t>
      </w:r>
      <w:r>
        <w:t xml:space="preserve"> should</w:t>
      </w:r>
      <w:r w:rsidR="007A39BC">
        <w:t xml:space="preserve"> reduce </w:t>
      </w:r>
      <w:r w:rsidR="00E0194D">
        <w:t xml:space="preserve">temporary to long term </w:t>
      </w:r>
      <w:r w:rsidR="00720FEB">
        <w:t>sediment delivery due to</w:t>
      </w:r>
      <w:r w:rsidR="0029173B" w:rsidRPr="00F62E35">
        <w:t xml:space="preserve"> </w:t>
      </w:r>
      <w:r w:rsidR="007A39BC">
        <w:t xml:space="preserve">the overall </w:t>
      </w:r>
      <w:r w:rsidR="00720FEB">
        <w:t>minimization of</w:t>
      </w:r>
      <w:r w:rsidR="0029173B" w:rsidRPr="00F62E35">
        <w:t xml:space="preserve"> traffic</w:t>
      </w:r>
      <w:r w:rsidR="00CE2DE5">
        <w:t xml:space="preserve">.  </w:t>
      </w:r>
      <w:r w:rsidR="008F3E1D">
        <w:t xml:space="preserve">The perennial stream with </w:t>
      </w:r>
      <w:r w:rsidR="00A63569">
        <w:t>Ford 1</w:t>
      </w:r>
      <w:r w:rsidR="008F3E1D">
        <w:t xml:space="preserve"> does not have continuous surface connection to Ellison Creek, therefore any increase will not be seen downstream in Ellison or Profile Creeks</w:t>
      </w:r>
      <w:r w:rsidR="00CE2DE5">
        <w:t xml:space="preserve">.  </w:t>
      </w:r>
      <w:r w:rsidR="00162D6E">
        <w:t xml:space="preserve">A commonly used threshold for distance of effects from stream crossing projects is 600 feet (Scaife and Hoefer 2011).  Ford 2 is approximately </w:t>
      </w:r>
      <w:r w:rsidR="00D52A4A">
        <w:t xml:space="preserve">1500 feet from likely ESA listed fish bearing water.  </w:t>
      </w:r>
      <w:r w:rsidR="00B64F7B">
        <w:t xml:space="preserve">While </w:t>
      </w:r>
      <w:r w:rsidR="00A63569">
        <w:t>Ford 2</w:t>
      </w:r>
      <w:r w:rsidR="00B64F7B">
        <w:t xml:space="preserve"> does have continuous perennial flow, limited sediment delivery is expected to Ellison or Profile Creeks due to th</w:t>
      </w:r>
      <w:r w:rsidR="00E43513">
        <w:t>e distance</w:t>
      </w:r>
      <w:r w:rsidR="00D52A4A">
        <w:t xml:space="preserve"> (1,500 ft</w:t>
      </w:r>
      <w:r w:rsidR="00E43513">
        <w:t>), the</w:t>
      </w:r>
      <w:r w:rsidR="00B64F7B">
        <w:t xml:space="preserve"> limited annual traffic </w:t>
      </w:r>
      <w:r w:rsidR="00F6525F">
        <w:t xml:space="preserve">at the ford </w:t>
      </w:r>
      <w:r w:rsidR="00B64F7B">
        <w:t>(</w:t>
      </w:r>
      <w:r w:rsidR="00F6525F">
        <w:t>Bilby et al</w:t>
      </w:r>
      <w:r w:rsidR="00375549">
        <w:t xml:space="preserve">. </w:t>
      </w:r>
      <w:r w:rsidR="00F6525F">
        <w:t>1989)</w:t>
      </w:r>
      <w:r w:rsidR="00E0194D">
        <w:t xml:space="preserve"> and</w:t>
      </w:r>
      <w:r w:rsidR="00E43513">
        <w:t xml:space="preserve"> the </w:t>
      </w:r>
      <w:r w:rsidR="00375549">
        <w:t xml:space="preserve">required </w:t>
      </w:r>
      <w:r w:rsidR="00E43513">
        <w:t>hardening of the ford</w:t>
      </w:r>
      <w:r w:rsidR="006755E5">
        <w:t xml:space="preserve"> approaches</w:t>
      </w:r>
      <w:r w:rsidR="00CE2DE5">
        <w:t xml:space="preserve">.  </w:t>
      </w:r>
      <w:r w:rsidR="0029173B">
        <w:t>For these reasons</w:t>
      </w:r>
      <w:r w:rsidR="00F6525F">
        <w:t>,</w:t>
      </w:r>
      <w:r w:rsidR="0029173B">
        <w:t xml:space="preserve"> i</w:t>
      </w:r>
      <w:r w:rsidR="00AC01A5" w:rsidRPr="00F62E35">
        <w:t xml:space="preserve">ncreases in sediment delivery and turbidity over background </w:t>
      </w:r>
      <w:r w:rsidR="00E0194D">
        <w:t xml:space="preserve">from authorized use </w:t>
      </w:r>
      <w:r w:rsidR="00996647">
        <w:t>are expected to be negligible and temporary</w:t>
      </w:r>
      <w:r w:rsidR="00375549">
        <w:t xml:space="preserve">.  </w:t>
      </w:r>
      <w:r w:rsidR="00E0194D">
        <w:t>Even with GRAIP modeled sediment delivery to the channel</w:t>
      </w:r>
      <w:r w:rsidR="00162D6E">
        <w:t>,</w:t>
      </w:r>
      <w:r w:rsidR="00E0194D">
        <w:t xml:space="preserve"> the likelihood of measurable delivery to downstream channels is discountable.   Installation of a gate will reduce unauthorized traffic and result in a net reduction in</w:t>
      </w:r>
      <w:r w:rsidR="00612034">
        <w:t xml:space="preserve"> turbidity pulses and sediment delivery in the</w:t>
      </w:r>
      <w:r w:rsidR="00E0194D">
        <w:t xml:space="preserve"> temporary to long</w:t>
      </w:r>
      <w:r w:rsidR="00612034">
        <w:t>–</w:t>
      </w:r>
      <w:r w:rsidR="00E0194D">
        <w:t>term</w:t>
      </w:r>
      <w:r w:rsidR="00612034">
        <w:t xml:space="preserve"> time frames</w:t>
      </w:r>
      <w:r w:rsidR="00E0194D">
        <w:t xml:space="preserve">.  </w:t>
      </w:r>
    </w:p>
    <w:p w14:paraId="4AECF50C" w14:textId="77777777" w:rsidR="00AC01A5" w:rsidRPr="00F62E35" w:rsidRDefault="00AC01A5" w:rsidP="00AC01A5">
      <w:pPr>
        <w:rPr>
          <w:rFonts w:ascii="Arial" w:hAnsi="Arial" w:cs="Arial"/>
          <w:i/>
        </w:rPr>
      </w:pPr>
    </w:p>
    <w:p w14:paraId="7F81BAAD" w14:textId="77777777" w:rsidR="00AC01A5" w:rsidRPr="00F62E35" w:rsidRDefault="00AC01A5" w:rsidP="00AC01A5">
      <w:pPr>
        <w:rPr>
          <w:rFonts w:ascii="Arial" w:hAnsi="Arial" w:cs="Arial"/>
          <w:i/>
        </w:rPr>
      </w:pPr>
      <w:r w:rsidRPr="00F62E35">
        <w:rPr>
          <w:rFonts w:ascii="Arial" w:hAnsi="Arial" w:cs="Arial"/>
          <w:i/>
        </w:rPr>
        <w:t>Chemical Contamination</w:t>
      </w:r>
    </w:p>
    <w:p w14:paraId="2EE37F93" w14:textId="79862591" w:rsidR="00AC01A5" w:rsidRPr="00F62E35" w:rsidRDefault="00AC01A5" w:rsidP="00630285">
      <w:pPr>
        <w:pStyle w:val="BABody"/>
      </w:pPr>
      <w:r w:rsidRPr="00F62E35">
        <w:t>Fuels and other petroleum products (e.g., fuel, oil, hydraulic fluid) that leak or are spilled can directly poison salmonids and their aquatic invertebrate food source</w:t>
      </w:r>
      <w:r w:rsidR="00CE2DE5">
        <w:t xml:space="preserve">.  </w:t>
      </w:r>
      <w:r w:rsidRPr="00F62E35">
        <w:t xml:space="preserve"> Free oil and emulsions can adhere to gills and interfere with </w:t>
      </w:r>
      <w:proofErr w:type="gramStart"/>
      <w:r w:rsidRPr="00F62E35">
        <w:t>respiration, and</w:t>
      </w:r>
      <w:proofErr w:type="gramEnd"/>
      <w:r w:rsidRPr="00F62E35">
        <w:t xml:space="preserve"> heavy concentrations of oil can suffocate fish</w:t>
      </w:r>
      <w:r w:rsidR="00CE2DE5">
        <w:t xml:space="preserve">.  </w:t>
      </w:r>
      <w:r w:rsidRPr="00F62E35">
        <w:t>Evaporation, sedimentation, microbial degradation, and hydrology act to determine the fate of fuels ente</w:t>
      </w:r>
      <w:r w:rsidR="008605D7">
        <w:t>ring fresh water (Mason 1991).</w:t>
      </w:r>
    </w:p>
    <w:p w14:paraId="68A2067D" w14:textId="77777777" w:rsidR="00AC01A5" w:rsidRPr="00F62E35" w:rsidRDefault="00AC01A5" w:rsidP="00630285">
      <w:pPr>
        <w:pStyle w:val="BABody"/>
      </w:pPr>
    </w:p>
    <w:p w14:paraId="2ADFCC51" w14:textId="20DF9C48" w:rsidR="00AC01A5" w:rsidRPr="00F62E35" w:rsidRDefault="00DF38D4" w:rsidP="00630285">
      <w:pPr>
        <w:pStyle w:val="BABody"/>
      </w:pPr>
      <w:r>
        <w:t>Authorizing the property owners to install a gate will preclude unauthorized traffic from further use of the ford and limit additional potential contamination of the water body</w:t>
      </w:r>
      <w:r w:rsidR="00CE2DE5">
        <w:t xml:space="preserve">.  </w:t>
      </w:r>
      <w:r w:rsidR="00AC01A5" w:rsidRPr="00F62E35">
        <w:t xml:space="preserve">Minor amounts of </w:t>
      </w:r>
      <w:r w:rsidR="004C7C4A">
        <w:lastRenderedPageBreak/>
        <w:t>fuel or other contaminants may</w:t>
      </w:r>
      <w:r w:rsidR="00AC01A5" w:rsidRPr="00F62E35">
        <w:t xml:space="preserve"> wash off </w:t>
      </w:r>
      <w:r>
        <w:t xml:space="preserve">authorized </w:t>
      </w:r>
      <w:r w:rsidR="00AC01A5" w:rsidRPr="00F62E35">
        <w:t>vehicles at the fords, but these quantities shoul</w:t>
      </w:r>
      <w:r w:rsidR="008605D7">
        <w:t>d be negligible and temporary</w:t>
      </w:r>
      <w:r>
        <w:t xml:space="preserve"> due to the limited use of the ford by authorized users</w:t>
      </w:r>
      <w:r w:rsidR="00CE2DE5">
        <w:t xml:space="preserve">.  </w:t>
      </w:r>
      <w:r w:rsidR="008D7EFB">
        <w:t xml:space="preserve">While this special use authorization would continue to permit fording by those owning personal property accessed by this road, that access would be limited to </w:t>
      </w:r>
      <w:r w:rsidR="008D7EFB" w:rsidRPr="00C60815">
        <w:t xml:space="preserve">approximately </w:t>
      </w:r>
      <w:r w:rsidR="00C60815">
        <w:t>&lt;40</w:t>
      </w:r>
      <w:r w:rsidR="008D7EFB" w:rsidRPr="00C60815">
        <w:t xml:space="preserve"> trips per year</w:t>
      </w:r>
      <w:r w:rsidR="007748CB">
        <w:t xml:space="preserve"> (Vita, personal communication)</w:t>
      </w:r>
      <w:r w:rsidR="008D7EFB" w:rsidRPr="00C60815">
        <w:t>,</w:t>
      </w:r>
      <w:r w:rsidR="008D7EFB">
        <w:t xml:space="preserve"> and could be considered insignificant in terms of potential contamination</w:t>
      </w:r>
      <w:r w:rsidR="00E43513">
        <w:t xml:space="preserve">.  </w:t>
      </w:r>
      <w:r w:rsidR="004822B7">
        <w:t>N</w:t>
      </w:r>
      <w:r w:rsidR="004C7C4A">
        <w:t xml:space="preserve">egligible </w:t>
      </w:r>
      <w:r>
        <w:t xml:space="preserve">benefits </w:t>
      </w:r>
      <w:r w:rsidR="004C7C4A">
        <w:t>should occur due to the elimination of unauthorized traffic</w:t>
      </w:r>
      <w:r w:rsidR="004822B7">
        <w:t xml:space="preserve"> in the temporary, short, and long-term.</w:t>
      </w:r>
    </w:p>
    <w:p w14:paraId="13BB297E" w14:textId="77777777" w:rsidR="00AC01A5" w:rsidRDefault="00AC01A5" w:rsidP="00630285">
      <w:pPr>
        <w:pStyle w:val="BABody"/>
        <w:rPr>
          <w:b/>
          <w:sz w:val="28"/>
          <w:szCs w:val="28"/>
        </w:rPr>
      </w:pPr>
    </w:p>
    <w:p w14:paraId="0D7EA2A1" w14:textId="7FEF5C98" w:rsidR="00FE415B" w:rsidRDefault="00FE415B" w:rsidP="009F0957">
      <w:pPr>
        <w:rPr>
          <w:rFonts w:ascii="Arial" w:hAnsi="Arial" w:cs="Arial"/>
          <w:i/>
        </w:rPr>
      </w:pPr>
      <w:r>
        <w:rPr>
          <w:rFonts w:ascii="Arial" w:hAnsi="Arial" w:cs="Arial"/>
          <w:i/>
        </w:rPr>
        <w:t>Streambank Stability</w:t>
      </w:r>
    </w:p>
    <w:p w14:paraId="1D73481D" w14:textId="3AD9509C" w:rsidR="006E50DA" w:rsidRDefault="00612034" w:rsidP="00630285">
      <w:pPr>
        <w:pStyle w:val="BABody"/>
      </w:pPr>
      <w:r>
        <w:t xml:space="preserve">Streambank stability </w:t>
      </w:r>
      <w:r w:rsidR="00D54451">
        <w:t xml:space="preserve">is an </w:t>
      </w:r>
      <w:proofErr w:type="gramStart"/>
      <w:r w:rsidR="00D54451">
        <w:t>often used</w:t>
      </w:r>
      <w:proofErr w:type="gramEnd"/>
      <w:r w:rsidR="00D54451">
        <w:t xml:space="preserve"> indicator of </w:t>
      </w:r>
      <w:r w:rsidR="006267D9">
        <w:t xml:space="preserve">the </w:t>
      </w:r>
      <w:r w:rsidR="00D54451">
        <w:t>type and quantity of streambank vegetat</w:t>
      </w:r>
      <w:r w:rsidR="00657926">
        <w:t xml:space="preserve">ion as well as the potential </w:t>
      </w:r>
      <w:r w:rsidR="00D54451">
        <w:t>erosive qualities of a stream (</w:t>
      </w:r>
      <w:r w:rsidR="006E50DA">
        <w:t>Sweeney and Newbol</w:t>
      </w:r>
      <w:r w:rsidR="00C75F0C">
        <w:t xml:space="preserve">d </w:t>
      </w:r>
      <w:r w:rsidR="006E50DA">
        <w:t>2014)</w:t>
      </w:r>
      <w:r w:rsidR="00CE2DE5">
        <w:t xml:space="preserve">.  </w:t>
      </w:r>
      <w:r w:rsidR="006267D9">
        <w:t>Streambank stability is</w:t>
      </w:r>
      <w:r w:rsidR="006E50DA">
        <w:t xml:space="preserve"> used </w:t>
      </w:r>
      <w:r w:rsidR="006267D9">
        <w:t>in standard</w:t>
      </w:r>
      <w:r w:rsidR="00B33747">
        <w:t>ized</w:t>
      </w:r>
      <w:r w:rsidR="006267D9">
        <w:t xml:space="preserve"> </w:t>
      </w:r>
      <w:r w:rsidR="00B33747">
        <w:t xml:space="preserve">fish </w:t>
      </w:r>
      <w:r w:rsidR="006267D9">
        <w:t xml:space="preserve">habitat analysis in order </w:t>
      </w:r>
      <w:r w:rsidR="006E50DA">
        <w:t>to determine potential changes in channel morphology</w:t>
      </w:r>
      <w:r w:rsidR="006267D9">
        <w:t xml:space="preserve"> (</w:t>
      </w:r>
      <w:r w:rsidR="00B33747">
        <w:t xml:space="preserve">Archer and Meredith 2015; </w:t>
      </w:r>
      <w:proofErr w:type="spellStart"/>
      <w:r w:rsidR="0086332E">
        <w:t>Kershner</w:t>
      </w:r>
      <w:proofErr w:type="spellEnd"/>
      <w:r w:rsidR="0086332E">
        <w:t xml:space="preserve"> et al</w:t>
      </w:r>
      <w:r w:rsidR="00C75F0C">
        <w:t xml:space="preserve">. </w:t>
      </w:r>
      <w:r w:rsidR="006267D9">
        <w:t>2004)</w:t>
      </w:r>
      <w:r w:rsidR="00C75F0C">
        <w:t xml:space="preserve">.  </w:t>
      </w:r>
      <w:r w:rsidR="006267D9">
        <w:t xml:space="preserve">Bank </w:t>
      </w:r>
      <w:r w:rsidR="003A61C7">
        <w:t>condition</w:t>
      </w:r>
      <w:r w:rsidR="006267D9">
        <w:t xml:space="preserve"> can also be important </w:t>
      </w:r>
      <w:proofErr w:type="gramStart"/>
      <w:r w:rsidR="006267D9">
        <w:t>in regards to</w:t>
      </w:r>
      <w:proofErr w:type="gramEnd"/>
      <w:r w:rsidR="006267D9">
        <w:t xml:space="preserve"> fish habitat as bank structure is often used</w:t>
      </w:r>
      <w:r w:rsidR="003A61C7">
        <w:t xml:space="preserve"> by fish as cover</w:t>
      </w:r>
      <w:r w:rsidR="00CE2DE5">
        <w:t xml:space="preserve">.  </w:t>
      </w:r>
    </w:p>
    <w:p w14:paraId="6F72301A" w14:textId="77777777" w:rsidR="0086332E" w:rsidRDefault="0086332E" w:rsidP="00630285">
      <w:pPr>
        <w:pStyle w:val="BABody"/>
      </w:pPr>
    </w:p>
    <w:p w14:paraId="1DAFF8F9" w14:textId="6DF083AB" w:rsidR="0086332E" w:rsidRDefault="0086332E" w:rsidP="00630285">
      <w:pPr>
        <w:pStyle w:val="BABody"/>
      </w:pPr>
      <w:r>
        <w:t>Streambank degradation can cause unnatural channelization and inhibit the natural processes of stream migration and meandering</w:t>
      </w:r>
      <w:r w:rsidR="00CE2DE5">
        <w:t xml:space="preserve">.  </w:t>
      </w:r>
      <w:r>
        <w:t>This can reduce stream complexity and limit available fish habitat.</w:t>
      </w:r>
    </w:p>
    <w:p w14:paraId="3D1876D9" w14:textId="77777777" w:rsidR="0086332E" w:rsidRDefault="0086332E" w:rsidP="00630285">
      <w:pPr>
        <w:pStyle w:val="BABody"/>
      </w:pPr>
    </w:p>
    <w:p w14:paraId="46FF8EA2" w14:textId="2B8A014A" w:rsidR="0086332E" w:rsidRDefault="0086332E" w:rsidP="00630285">
      <w:pPr>
        <w:pStyle w:val="BABody"/>
      </w:pPr>
      <w:r>
        <w:t xml:space="preserve">Fording streams in a vehicle can decrease bank stability and </w:t>
      </w:r>
      <w:r w:rsidR="00D06303">
        <w:t>exacerbate</w:t>
      </w:r>
      <w:r>
        <w:t xml:space="preserve"> erosion of streambanks</w:t>
      </w:r>
      <w:r w:rsidR="00957648">
        <w:t xml:space="preserve"> causing elevated levels of sediment delivery to streams (Taylor et al</w:t>
      </w:r>
      <w:r w:rsidR="00C75F0C">
        <w:t>.</w:t>
      </w:r>
      <w:r w:rsidR="00957648">
        <w:t>1999)</w:t>
      </w:r>
      <w:r w:rsidR="00C75F0C">
        <w:t>. Passenger</w:t>
      </w:r>
      <w:r>
        <w:t xml:space="preserve"> vehicle</w:t>
      </w:r>
      <w:r w:rsidR="00957648">
        <w:t>s</w:t>
      </w:r>
      <w:r w:rsidR="00D06303">
        <w:t>, as well as ATV’s and OHV’s</w:t>
      </w:r>
      <w:r w:rsidR="0061720F">
        <w:t>,</w:t>
      </w:r>
      <w:r w:rsidR="00D06303">
        <w:t xml:space="preserve"> </w:t>
      </w:r>
      <w:r>
        <w:t xml:space="preserve">can damage streambanks </w:t>
      </w:r>
      <w:r w:rsidR="00D06303">
        <w:t xml:space="preserve">and their associated vegetation </w:t>
      </w:r>
      <w:r>
        <w:t>and limit</w:t>
      </w:r>
      <w:r w:rsidR="00D06303">
        <w:t xml:space="preserve"> the regeneration of vegetative anchoring with continued use</w:t>
      </w:r>
      <w:r w:rsidR="00CE2DE5">
        <w:t xml:space="preserve">.  </w:t>
      </w:r>
      <w:r w:rsidR="00D06303">
        <w:t>Vehicle fording may also cause destruction of undercut banks, a staple component of fish habitat.</w:t>
      </w:r>
    </w:p>
    <w:p w14:paraId="20799E8D" w14:textId="77777777" w:rsidR="00D06303" w:rsidRDefault="00D06303" w:rsidP="00630285">
      <w:pPr>
        <w:pStyle w:val="BABody"/>
      </w:pPr>
    </w:p>
    <w:p w14:paraId="152D9DC6" w14:textId="420FBFB4" w:rsidR="00A232F8" w:rsidRDefault="00E250C5" w:rsidP="00630285">
      <w:pPr>
        <w:pStyle w:val="BABody"/>
      </w:pPr>
      <w:r>
        <w:t xml:space="preserve">The streambank present at the current fording locations are low and undefined </w:t>
      </w:r>
      <w:r w:rsidR="00461F7C">
        <w:t xml:space="preserve">due to the limited flow of water </w:t>
      </w:r>
      <w:r w:rsidR="002F00DE">
        <w:t xml:space="preserve">and the long term </w:t>
      </w:r>
      <w:r w:rsidR="00DA1B65">
        <w:t xml:space="preserve">prior </w:t>
      </w:r>
      <w:r w:rsidR="002F00DE">
        <w:t xml:space="preserve">use as a vehicle ford, </w:t>
      </w:r>
      <w:r>
        <w:t xml:space="preserve">and would not be further impacted by continued </w:t>
      </w:r>
      <w:r w:rsidR="00657926">
        <w:t xml:space="preserve">limited </w:t>
      </w:r>
      <w:r>
        <w:t>use (</w:t>
      </w:r>
      <w:hyperlink w:anchor="_top" w:history="1">
        <w:r w:rsidR="001720D9" w:rsidRPr="00B24D0D">
          <w:rPr>
            <w:rStyle w:val="Hyperlink"/>
            <w:color w:val="1F497D" w:themeColor="text2"/>
          </w:rPr>
          <w:fldChar w:fldCharType="begin"/>
        </w:r>
        <w:r w:rsidR="001720D9" w:rsidRPr="00B24D0D">
          <w:rPr>
            <w:color w:val="1F497D" w:themeColor="text2"/>
          </w:rPr>
          <w:instrText xml:space="preserve"> REF _Ref442352291 \h </w:instrText>
        </w:r>
        <w:r w:rsidR="00B24D0D" w:rsidRPr="00B24D0D">
          <w:rPr>
            <w:rStyle w:val="Hyperlink"/>
            <w:color w:val="1F497D" w:themeColor="text2"/>
          </w:rPr>
          <w:instrText xml:space="preserve"> \* MERGEFORMAT </w:instrText>
        </w:r>
        <w:r w:rsidR="001720D9" w:rsidRPr="00B24D0D">
          <w:rPr>
            <w:rStyle w:val="Hyperlink"/>
            <w:color w:val="1F497D" w:themeColor="text2"/>
          </w:rPr>
        </w:r>
        <w:r w:rsidR="001720D9" w:rsidRPr="00B24D0D">
          <w:rPr>
            <w:rStyle w:val="Hyperlink"/>
            <w:color w:val="1F497D" w:themeColor="text2"/>
          </w:rPr>
          <w:fldChar w:fldCharType="separate"/>
        </w:r>
        <w:r w:rsidR="002C15DD" w:rsidRPr="002C15DD">
          <w:rPr>
            <w:color w:val="1F497D" w:themeColor="text2"/>
          </w:rPr>
          <w:t xml:space="preserve"> Figure</w:t>
        </w:r>
        <w:r w:rsidR="002C15DD" w:rsidRPr="002C15DD">
          <w:rPr>
            <w:noProof/>
            <w:color w:val="1F497D" w:themeColor="text2"/>
          </w:rPr>
          <w:t xml:space="preserve"> </w:t>
        </w:r>
        <w:r w:rsidR="002C15DD">
          <w:rPr>
            <w:b/>
            <w:noProof/>
            <w:sz w:val="18"/>
            <w:szCs w:val="18"/>
          </w:rPr>
          <w:t>4</w:t>
        </w:r>
        <w:r w:rsidR="001720D9" w:rsidRPr="00B24D0D">
          <w:rPr>
            <w:rStyle w:val="Hyperlink"/>
            <w:color w:val="1F497D" w:themeColor="text2"/>
          </w:rPr>
          <w:fldChar w:fldCharType="end"/>
        </w:r>
      </w:hyperlink>
      <w:r w:rsidR="00290C66">
        <w:t xml:space="preserve">, </w:t>
      </w:r>
      <w:r w:rsidR="001720D9" w:rsidRPr="00B24D0D">
        <w:rPr>
          <w:color w:val="1F497D" w:themeColor="text2"/>
        </w:rPr>
        <w:fldChar w:fldCharType="begin"/>
      </w:r>
      <w:r w:rsidR="001720D9" w:rsidRPr="00B24D0D">
        <w:rPr>
          <w:color w:val="1F497D" w:themeColor="text2"/>
        </w:rPr>
        <w:instrText xml:space="preserve"> REF _Ref442353096 \h </w:instrText>
      </w:r>
      <w:r w:rsidR="001720D9" w:rsidRPr="00B24D0D">
        <w:rPr>
          <w:color w:val="1F497D" w:themeColor="text2"/>
        </w:rPr>
      </w:r>
      <w:r w:rsidR="001720D9" w:rsidRPr="00B24D0D">
        <w:rPr>
          <w:color w:val="1F497D" w:themeColor="text2"/>
        </w:rPr>
        <w:fldChar w:fldCharType="separate"/>
      </w:r>
      <w:r w:rsidR="002C15DD">
        <w:t xml:space="preserve">Figure </w:t>
      </w:r>
      <w:r w:rsidR="002C15DD">
        <w:rPr>
          <w:noProof/>
        </w:rPr>
        <w:t>5</w:t>
      </w:r>
      <w:r w:rsidR="001720D9" w:rsidRPr="00B24D0D">
        <w:rPr>
          <w:color w:val="1F497D" w:themeColor="text2"/>
        </w:rPr>
        <w:fldChar w:fldCharType="end"/>
      </w:r>
      <w:r>
        <w:t>)</w:t>
      </w:r>
      <w:r w:rsidR="00CE2DE5">
        <w:t xml:space="preserve">.  </w:t>
      </w:r>
      <w:r>
        <w:t xml:space="preserve">Mitigation practices such as armoring </w:t>
      </w:r>
      <w:r w:rsidR="002F00DE">
        <w:t xml:space="preserve">approaches </w:t>
      </w:r>
      <w:r w:rsidR="00DB0F0E">
        <w:t>would</w:t>
      </w:r>
      <w:r>
        <w:t xml:space="preserve"> limit further streambank </w:t>
      </w:r>
      <w:r w:rsidR="00461F7C">
        <w:t>degradation</w:t>
      </w:r>
      <w:r w:rsidR="00CE2DE5">
        <w:t xml:space="preserve">.  </w:t>
      </w:r>
      <w:r w:rsidR="002F00DE">
        <w:t>Additional</w:t>
      </w:r>
      <w:r w:rsidR="00DB0F0E">
        <w:t>ly,</w:t>
      </w:r>
      <w:r w:rsidR="002F00DE">
        <w:t xml:space="preserve"> </w:t>
      </w:r>
      <w:r>
        <w:t>the restriction of unauthorized motorists</w:t>
      </w:r>
      <w:r w:rsidR="00DA1B65">
        <w:t xml:space="preserve"> through gating of the road</w:t>
      </w:r>
      <w:r>
        <w:t xml:space="preserve"> </w:t>
      </w:r>
      <w:r w:rsidR="00DB0F0E">
        <w:t>would</w:t>
      </w:r>
      <w:r>
        <w:t xml:space="preserve"> help </w:t>
      </w:r>
      <w:r w:rsidR="002F00DE">
        <w:t>to reduce further impacts to</w:t>
      </w:r>
      <w:r>
        <w:t xml:space="preserve"> </w:t>
      </w:r>
      <w:r w:rsidR="00957648">
        <w:t>streambank condition</w:t>
      </w:r>
      <w:r w:rsidR="004822B7">
        <w:t xml:space="preserve"> in the temporary, short, and long-term</w:t>
      </w:r>
      <w:r w:rsidR="0061720F">
        <w:t>.</w:t>
      </w:r>
    </w:p>
    <w:p w14:paraId="0ABF2063" w14:textId="3D2AD1EF" w:rsidR="0008638F" w:rsidRDefault="0008638F">
      <w:pPr>
        <w:rPr>
          <w:rFonts w:ascii="Arial" w:hAnsi="Arial" w:cs="Arial"/>
          <w:sz w:val="22"/>
          <w:szCs w:val="22"/>
        </w:rPr>
      </w:pPr>
      <w:r>
        <w:br w:type="page"/>
      </w:r>
    </w:p>
    <w:p w14:paraId="2EC48588" w14:textId="77777777" w:rsidR="009E3CC0" w:rsidRDefault="009E3CC0" w:rsidP="00630285">
      <w:pPr>
        <w:pStyle w:val="BABody"/>
      </w:pPr>
    </w:p>
    <w:p w14:paraId="325CAAAD" w14:textId="28E9F992" w:rsidR="0061720F" w:rsidRDefault="00A232F8" w:rsidP="006E50DA">
      <w:pPr>
        <w:rPr>
          <w:rFonts w:ascii="Arial" w:hAnsi="Arial" w:cs="Arial"/>
        </w:rPr>
      </w:pPr>
      <w:r>
        <w:rPr>
          <w:rFonts w:ascii="Arial" w:hAnsi="Arial" w:cs="Arial"/>
          <w:noProof/>
        </w:rPr>
        <w:drawing>
          <wp:inline distT="0" distB="0" distL="0" distR="0" wp14:anchorId="7027406A" wp14:editId="25558A6D">
            <wp:extent cx="5943600" cy="3343275"/>
            <wp:effectExtent l="0" t="0" r="0" b="9525"/>
            <wp:docPr id="4" name="Picture 4" descr="C:\Users\lukewferguson.000\Desktop\Luke\CraterLakeSUP\Photos073115\IMGP1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ukewferguson.000\Desktop\Luke\CraterLakeSUP\Photos073115\IMGP106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5DAC3470" w14:textId="5E6BC51B" w:rsidR="00A232F8" w:rsidRDefault="006C45F2" w:rsidP="006C45F2">
      <w:pPr>
        <w:pStyle w:val="Caption"/>
      </w:pPr>
      <w:bookmarkStart w:id="72" w:name="_Ref442353096"/>
      <w:bookmarkStart w:id="73" w:name="_Toc442081274"/>
      <w:bookmarkStart w:id="74" w:name="_Toc442175038"/>
      <w:r>
        <w:t xml:space="preserve">Figure </w:t>
      </w:r>
      <w:fldSimple w:instr=" SEQ Figure \* ARABIC ">
        <w:r w:rsidR="002C15DD">
          <w:rPr>
            <w:noProof/>
          </w:rPr>
          <w:t>5</w:t>
        </w:r>
      </w:fldSimple>
      <w:bookmarkEnd w:id="72"/>
      <w:r w:rsidR="00CE2DE5">
        <w:t xml:space="preserve">.  </w:t>
      </w:r>
      <w:r w:rsidR="00A232F8">
        <w:t xml:space="preserve"> </w:t>
      </w:r>
      <w:r w:rsidR="00A63569">
        <w:rPr>
          <w:b w:val="0"/>
          <w:sz w:val="20"/>
          <w:szCs w:val="20"/>
        </w:rPr>
        <w:t>Ford 1</w:t>
      </w:r>
      <w:r w:rsidR="00CE2DE5">
        <w:rPr>
          <w:b w:val="0"/>
          <w:sz w:val="20"/>
          <w:szCs w:val="20"/>
        </w:rPr>
        <w:t xml:space="preserve">.  </w:t>
      </w:r>
      <w:r w:rsidR="00B22811" w:rsidRPr="00630285">
        <w:rPr>
          <w:b w:val="0"/>
          <w:sz w:val="20"/>
          <w:szCs w:val="20"/>
        </w:rPr>
        <w:t>First of two perennial</w:t>
      </w:r>
      <w:r w:rsidR="00A232F8" w:rsidRPr="00630285">
        <w:rPr>
          <w:b w:val="0"/>
          <w:sz w:val="20"/>
          <w:szCs w:val="20"/>
        </w:rPr>
        <w:t xml:space="preserve"> stream fords</w:t>
      </w:r>
      <w:r w:rsidR="00CE2DE5">
        <w:rPr>
          <w:b w:val="0"/>
          <w:sz w:val="20"/>
          <w:szCs w:val="20"/>
        </w:rPr>
        <w:t xml:space="preserve">.  </w:t>
      </w:r>
      <w:r w:rsidR="00A232F8" w:rsidRPr="00630285">
        <w:rPr>
          <w:b w:val="0"/>
          <w:sz w:val="20"/>
          <w:szCs w:val="20"/>
        </w:rPr>
        <w:t xml:space="preserve">Flow </w:t>
      </w:r>
      <w:r w:rsidR="00B22811" w:rsidRPr="00630285">
        <w:rPr>
          <w:b w:val="0"/>
          <w:sz w:val="20"/>
          <w:szCs w:val="20"/>
        </w:rPr>
        <w:t>goes subsurface before reaching another downstream channel</w:t>
      </w:r>
      <w:r w:rsidR="00CE2DE5">
        <w:rPr>
          <w:b w:val="0"/>
          <w:sz w:val="20"/>
          <w:szCs w:val="20"/>
        </w:rPr>
        <w:t xml:space="preserve">.  </w:t>
      </w:r>
      <w:r w:rsidR="00B22811" w:rsidRPr="00630285">
        <w:rPr>
          <w:b w:val="0"/>
          <w:sz w:val="20"/>
          <w:szCs w:val="20"/>
        </w:rPr>
        <w:t>Ford location is on private ground</w:t>
      </w:r>
      <w:r w:rsidR="00290C66" w:rsidRPr="00630285">
        <w:rPr>
          <w:b w:val="0"/>
          <w:sz w:val="20"/>
          <w:szCs w:val="20"/>
        </w:rPr>
        <w:t xml:space="preserve"> and is modeled as GRAIP sediment delivery point.</w:t>
      </w:r>
      <w:bookmarkEnd w:id="73"/>
      <w:bookmarkEnd w:id="74"/>
    </w:p>
    <w:p w14:paraId="7995E127" w14:textId="77777777" w:rsidR="00D63F75" w:rsidRDefault="00D63F75" w:rsidP="006E50DA">
      <w:pPr>
        <w:rPr>
          <w:rFonts w:ascii="Arial" w:hAnsi="Arial" w:cs="Arial"/>
          <w:sz w:val="20"/>
          <w:szCs w:val="20"/>
        </w:rPr>
      </w:pPr>
    </w:p>
    <w:p w14:paraId="05EB8FD4" w14:textId="5178CDD2" w:rsidR="00D63F75" w:rsidRDefault="00D63F75" w:rsidP="006E50DA">
      <w:pPr>
        <w:rPr>
          <w:rFonts w:ascii="Arial" w:hAnsi="Arial" w:cs="Arial"/>
        </w:rPr>
      </w:pPr>
      <w:r>
        <w:rPr>
          <w:rFonts w:ascii="Arial" w:hAnsi="Arial" w:cs="Arial"/>
          <w:noProof/>
        </w:rPr>
        <w:drawing>
          <wp:inline distT="0" distB="0" distL="0" distR="0" wp14:anchorId="1AF08928" wp14:editId="53036FF7">
            <wp:extent cx="5943600" cy="3343275"/>
            <wp:effectExtent l="0" t="0" r="0" b="9525"/>
            <wp:docPr id="5" name="Picture 5" descr="C:\Users\lukewferguson.000\Desktop\Luke\CraterLakeSUP\Photos073115\IMGP1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kewferguson.000\Desktop\Luke\CraterLakeSUP\Photos073115\IMGP106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45EB2794" w14:textId="42333A8E" w:rsidR="00D63F75" w:rsidRDefault="006C45F2" w:rsidP="006C45F2">
      <w:pPr>
        <w:pStyle w:val="Caption"/>
        <w:rPr>
          <w:b w:val="0"/>
          <w:sz w:val="20"/>
          <w:szCs w:val="20"/>
        </w:rPr>
      </w:pPr>
      <w:bookmarkStart w:id="75" w:name="_Ref442352444"/>
      <w:bookmarkStart w:id="76" w:name="_Toc442081275"/>
      <w:bookmarkStart w:id="77" w:name="_Toc442175039"/>
      <w:bookmarkStart w:id="78" w:name="_Ref442352905"/>
      <w:r>
        <w:t xml:space="preserve">Figure </w:t>
      </w:r>
      <w:fldSimple w:instr=" SEQ Figure \* ARABIC ">
        <w:r w:rsidR="002C15DD">
          <w:rPr>
            <w:noProof/>
          </w:rPr>
          <w:t>6</w:t>
        </w:r>
      </w:fldSimple>
      <w:bookmarkEnd w:id="75"/>
      <w:r w:rsidR="00CE2DE5">
        <w:t xml:space="preserve">.  </w:t>
      </w:r>
      <w:r w:rsidR="00D63F75" w:rsidRPr="009E3CC0">
        <w:t xml:space="preserve"> </w:t>
      </w:r>
      <w:r w:rsidR="00A63569">
        <w:rPr>
          <w:b w:val="0"/>
          <w:sz w:val="20"/>
          <w:szCs w:val="20"/>
        </w:rPr>
        <w:t>Ford 2</w:t>
      </w:r>
      <w:r w:rsidR="00CE2DE5">
        <w:rPr>
          <w:b w:val="0"/>
          <w:sz w:val="20"/>
          <w:szCs w:val="20"/>
        </w:rPr>
        <w:t xml:space="preserve">.  </w:t>
      </w:r>
      <w:r w:rsidR="00290C66" w:rsidRPr="00630285">
        <w:rPr>
          <w:b w:val="0"/>
          <w:sz w:val="20"/>
          <w:szCs w:val="20"/>
        </w:rPr>
        <w:t>Second of two perennial stream fords</w:t>
      </w:r>
      <w:r w:rsidR="00CE2DE5">
        <w:rPr>
          <w:b w:val="0"/>
          <w:sz w:val="20"/>
          <w:szCs w:val="20"/>
        </w:rPr>
        <w:t xml:space="preserve">.  </w:t>
      </w:r>
      <w:r w:rsidR="00290C66" w:rsidRPr="00630285">
        <w:rPr>
          <w:b w:val="0"/>
          <w:sz w:val="20"/>
          <w:szCs w:val="20"/>
        </w:rPr>
        <w:t xml:space="preserve">Ford location is on PNF ground and is modeled as </w:t>
      </w:r>
      <w:r w:rsidR="002F00DE" w:rsidRPr="00630285">
        <w:rPr>
          <w:b w:val="0"/>
          <w:sz w:val="20"/>
          <w:szCs w:val="20"/>
        </w:rPr>
        <w:t xml:space="preserve">a </w:t>
      </w:r>
      <w:r w:rsidR="00290C66" w:rsidRPr="00630285">
        <w:rPr>
          <w:b w:val="0"/>
          <w:sz w:val="20"/>
          <w:szCs w:val="20"/>
        </w:rPr>
        <w:t>GRAIP sediment delivery point</w:t>
      </w:r>
      <w:bookmarkEnd w:id="76"/>
      <w:r w:rsidR="00CE2DE5">
        <w:rPr>
          <w:b w:val="0"/>
          <w:sz w:val="20"/>
          <w:szCs w:val="20"/>
        </w:rPr>
        <w:t xml:space="preserve">.  </w:t>
      </w:r>
      <w:r w:rsidR="00CD2EB3">
        <w:rPr>
          <w:b w:val="0"/>
          <w:sz w:val="20"/>
          <w:szCs w:val="20"/>
        </w:rPr>
        <w:t xml:space="preserve"> The approaches would be armored.</w:t>
      </w:r>
      <w:bookmarkEnd w:id="77"/>
      <w:bookmarkEnd w:id="78"/>
    </w:p>
    <w:p w14:paraId="2F4CFE4D" w14:textId="4A00D54D" w:rsidR="00CD2EB3" w:rsidRPr="0085044A" w:rsidRDefault="00CD2EB3" w:rsidP="006C45F2">
      <w:pPr>
        <w:pStyle w:val="Caption"/>
        <w:rPr>
          <w:b w:val="0"/>
          <w:sz w:val="20"/>
          <w:szCs w:val="20"/>
        </w:rPr>
      </w:pPr>
      <w:bookmarkStart w:id="79" w:name="_Toc442175040"/>
      <w:r>
        <w:rPr>
          <w:noProof/>
        </w:rPr>
        <w:lastRenderedPageBreak/>
        <w:drawing>
          <wp:inline distT="0" distB="0" distL="0" distR="0" wp14:anchorId="403CAA7B" wp14:editId="6D32C3A4">
            <wp:extent cx="5943600" cy="33432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1072.JPG"/>
                    <pic:cNvPicPr/>
                  </pic:nvPicPr>
                  <pic:blipFill>
                    <a:blip r:embed="rId21">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r w:rsidR="006C45F2">
        <w:t xml:space="preserve">Figure </w:t>
      </w:r>
      <w:fldSimple w:instr=" SEQ Figure \* ARABIC ">
        <w:r w:rsidR="002C15DD">
          <w:rPr>
            <w:noProof/>
          </w:rPr>
          <w:t>7</w:t>
        </w:r>
      </w:fldSimple>
      <w:r w:rsidR="00CE2DE5">
        <w:t xml:space="preserve">.  </w:t>
      </w:r>
      <w:r w:rsidRPr="005A29DE">
        <w:t xml:space="preserve"> </w:t>
      </w:r>
      <w:r w:rsidRPr="0085044A">
        <w:rPr>
          <w:b w:val="0"/>
          <w:sz w:val="20"/>
          <w:szCs w:val="20"/>
        </w:rPr>
        <w:t>Parking area on left side of photo that will</w:t>
      </w:r>
      <w:r w:rsidR="005A29DE" w:rsidRPr="0085044A">
        <w:rPr>
          <w:b w:val="0"/>
          <w:sz w:val="20"/>
          <w:szCs w:val="20"/>
        </w:rPr>
        <w:t xml:space="preserve"> be</w:t>
      </w:r>
      <w:r w:rsidRPr="0085044A">
        <w:rPr>
          <w:b w:val="0"/>
          <w:sz w:val="20"/>
          <w:szCs w:val="20"/>
        </w:rPr>
        <w:t xml:space="preserve"> lined with rock barriers</w:t>
      </w:r>
      <w:r w:rsidR="00CE2DE5">
        <w:rPr>
          <w:b w:val="0"/>
          <w:sz w:val="20"/>
          <w:szCs w:val="20"/>
        </w:rPr>
        <w:t xml:space="preserve">.  </w:t>
      </w:r>
      <w:r w:rsidR="0085044A" w:rsidRPr="0085044A">
        <w:rPr>
          <w:b w:val="0"/>
          <w:sz w:val="20"/>
          <w:szCs w:val="20"/>
        </w:rPr>
        <w:t>Signifies end of SUA.</w:t>
      </w:r>
      <w:bookmarkEnd w:id="79"/>
    </w:p>
    <w:p w14:paraId="60CF8BA8" w14:textId="614A259E" w:rsidR="00A232F8" w:rsidRDefault="00A232F8">
      <w:pPr>
        <w:rPr>
          <w:rFonts w:ascii="Arial" w:eastAsiaTheme="majorEastAsia" w:hAnsi="Arial" w:cs="Arial"/>
          <w:b/>
          <w:bCs/>
        </w:rPr>
      </w:pPr>
      <w:bookmarkStart w:id="80" w:name="_Toc415576055"/>
    </w:p>
    <w:p w14:paraId="60E25054" w14:textId="3C0EAC9C" w:rsidR="0061720F" w:rsidRPr="0061720F" w:rsidRDefault="0061720F" w:rsidP="00C729E9">
      <w:pPr>
        <w:pStyle w:val="BAHeading2"/>
      </w:pPr>
      <w:bookmarkStart w:id="81" w:name="_Toc442785258"/>
      <w:r w:rsidRPr="0061720F">
        <w:t xml:space="preserve">Summary Effects to </w:t>
      </w:r>
      <w:r w:rsidR="000A02DA">
        <w:t>Bull Trout</w:t>
      </w:r>
      <w:r w:rsidRPr="0061720F">
        <w:t xml:space="preserve"> Critical Habitat PCEs</w:t>
      </w:r>
      <w:bookmarkEnd w:id="80"/>
      <w:bookmarkEnd w:id="81"/>
    </w:p>
    <w:p w14:paraId="5C01FA8B" w14:textId="77777777" w:rsidR="002C15DD" w:rsidRPr="002C15DD" w:rsidRDefault="001720D9" w:rsidP="002C15DD">
      <w:pPr>
        <w:rPr>
          <w:rFonts w:ascii="Arial" w:hAnsi="Arial" w:cs="Arial"/>
          <w:color w:val="1F497D" w:themeColor="text2"/>
          <w:sz w:val="22"/>
          <w:szCs w:val="22"/>
        </w:rPr>
      </w:pPr>
      <w:r w:rsidRPr="004822B7">
        <w:rPr>
          <w:rFonts w:ascii="Arial" w:hAnsi="Arial" w:cs="Arial"/>
          <w:color w:val="1F497D" w:themeColor="text2"/>
          <w:sz w:val="22"/>
          <w:szCs w:val="22"/>
        </w:rPr>
        <w:fldChar w:fldCharType="begin"/>
      </w:r>
      <w:r w:rsidRPr="004822B7">
        <w:rPr>
          <w:rFonts w:ascii="Arial" w:hAnsi="Arial" w:cs="Arial"/>
          <w:color w:val="1F497D" w:themeColor="text2"/>
          <w:sz w:val="22"/>
          <w:szCs w:val="22"/>
        </w:rPr>
        <w:instrText xml:space="preserve"> REF _Ref442352855 \h  \* MERGEFORMAT </w:instrText>
      </w:r>
      <w:r w:rsidRPr="004822B7">
        <w:rPr>
          <w:rFonts w:ascii="Arial" w:hAnsi="Arial" w:cs="Arial"/>
          <w:color w:val="1F497D" w:themeColor="text2"/>
          <w:sz w:val="22"/>
          <w:szCs w:val="22"/>
        </w:rPr>
      </w:r>
      <w:r w:rsidRPr="004822B7">
        <w:rPr>
          <w:rFonts w:ascii="Arial" w:hAnsi="Arial" w:cs="Arial"/>
          <w:color w:val="1F497D" w:themeColor="text2"/>
          <w:sz w:val="22"/>
          <w:szCs w:val="22"/>
        </w:rPr>
        <w:fldChar w:fldCharType="separate"/>
      </w:r>
    </w:p>
    <w:p w14:paraId="6530940F" w14:textId="2FDBCE52" w:rsidR="0061720F" w:rsidRPr="004822B7" w:rsidRDefault="002C15DD" w:rsidP="0061720F">
      <w:pPr>
        <w:rPr>
          <w:rFonts w:ascii="Arial" w:hAnsi="Arial" w:cs="Arial"/>
          <w:sz w:val="22"/>
          <w:szCs w:val="22"/>
        </w:rPr>
      </w:pPr>
      <w:r w:rsidRPr="002C15DD">
        <w:rPr>
          <w:rFonts w:ascii="Arial" w:hAnsi="Arial" w:cs="Arial"/>
          <w:color w:val="1F497D" w:themeColor="text2"/>
          <w:sz w:val="22"/>
          <w:szCs w:val="22"/>
        </w:rPr>
        <w:t>Table</w:t>
      </w:r>
      <w:r w:rsidRPr="002C15DD">
        <w:rPr>
          <w:rFonts w:ascii="Arial" w:hAnsi="Arial" w:cs="Arial"/>
          <w:noProof/>
          <w:color w:val="1F497D" w:themeColor="text2"/>
          <w:sz w:val="22"/>
          <w:szCs w:val="22"/>
        </w:rPr>
        <w:t xml:space="preserve"> </w:t>
      </w:r>
      <w:r>
        <w:rPr>
          <w:noProof/>
        </w:rPr>
        <w:t>2</w:t>
      </w:r>
      <w:r w:rsidR="001720D9" w:rsidRPr="004822B7">
        <w:rPr>
          <w:rFonts w:ascii="Arial" w:hAnsi="Arial" w:cs="Arial"/>
          <w:color w:val="1F497D" w:themeColor="text2"/>
          <w:sz w:val="22"/>
          <w:szCs w:val="22"/>
        </w:rPr>
        <w:fldChar w:fldCharType="end"/>
      </w:r>
      <w:r w:rsidR="0061720F" w:rsidRPr="004822B7">
        <w:rPr>
          <w:rFonts w:ascii="Arial" w:hAnsi="Arial" w:cs="Arial"/>
          <w:sz w:val="22"/>
          <w:szCs w:val="22"/>
        </w:rPr>
        <w:t xml:space="preserve"> identifies a crosswalk of the Forest Plan WCIs and </w:t>
      </w:r>
      <w:r w:rsidR="000A02DA">
        <w:rPr>
          <w:rFonts w:ascii="Arial" w:hAnsi="Arial" w:cs="Arial"/>
          <w:sz w:val="22"/>
          <w:szCs w:val="22"/>
        </w:rPr>
        <w:t>Bull Trout</w:t>
      </w:r>
      <w:r w:rsidR="0061720F" w:rsidRPr="004822B7">
        <w:rPr>
          <w:rFonts w:ascii="Arial" w:hAnsi="Arial" w:cs="Arial"/>
          <w:sz w:val="22"/>
          <w:szCs w:val="22"/>
        </w:rPr>
        <w:t xml:space="preserve"> PCEs</w:t>
      </w:r>
      <w:r w:rsidR="00CE2DE5" w:rsidRPr="004822B7">
        <w:rPr>
          <w:rFonts w:ascii="Arial" w:hAnsi="Arial" w:cs="Arial"/>
          <w:sz w:val="22"/>
          <w:szCs w:val="22"/>
        </w:rPr>
        <w:t xml:space="preserve">.  </w:t>
      </w:r>
      <w:r w:rsidR="0061720F" w:rsidRPr="004822B7">
        <w:rPr>
          <w:rFonts w:ascii="Arial" w:hAnsi="Arial" w:cs="Arial"/>
          <w:sz w:val="22"/>
          <w:szCs w:val="22"/>
        </w:rPr>
        <w:t xml:space="preserve"> Many of the PCEs related to multiple WCIs in one aspect or another</w:t>
      </w:r>
      <w:r w:rsidR="00CE2DE5" w:rsidRPr="004822B7">
        <w:rPr>
          <w:rFonts w:ascii="Arial" w:hAnsi="Arial" w:cs="Arial"/>
          <w:sz w:val="22"/>
          <w:szCs w:val="22"/>
        </w:rPr>
        <w:t xml:space="preserve">.  </w:t>
      </w:r>
      <w:r w:rsidR="0061720F" w:rsidRPr="004822B7">
        <w:rPr>
          <w:rFonts w:ascii="Arial" w:hAnsi="Arial" w:cs="Arial"/>
          <w:sz w:val="22"/>
          <w:szCs w:val="22"/>
        </w:rPr>
        <w:t xml:space="preserve"> </w:t>
      </w:r>
    </w:p>
    <w:p w14:paraId="13ACF2B9" w14:textId="77777777" w:rsidR="0061720F" w:rsidRPr="004822B7" w:rsidRDefault="0061720F" w:rsidP="0061720F">
      <w:pPr>
        <w:rPr>
          <w:rFonts w:ascii="Arial" w:hAnsi="Arial" w:cs="Arial"/>
          <w:sz w:val="22"/>
          <w:szCs w:val="22"/>
        </w:rPr>
      </w:pPr>
    </w:p>
    <w:p w14:paraId="6CE84C91" w14:textId="74770B30" w:rsidR="0061720F" w:rsidRPr="004822B7" w:rsidRDefault="0061720F" w:rsidP="0061720F">
      <w:pPr>
        <w:rPr>
          <w:rFonts w:ascii="Arial" w:hAnsi="Arial" w:cs="Arial"/>
          <w:iCs/>
          <w:sz w:val="22"/>
          <w:szCs w:val="22"/>
        </w:rPr>
      </w:pPr>
      <w:r w:rsidRPr="004822B7">
        <w:rPr>
          <w:rFonts w:ascii="Arial" w:hAnsi="Arial" w:cs="Arial"/>
          <w:sz w:val="22"/>
          <w:szCs w:val="22"/>
        </w:rPr>
        <w:t>Based on the analysis of effects to WCIs (</w:t>
      </w:r>
      <w:r w:rsidR="001720D9" w:rsidRPr="004822B7">
        <w:rPr>
          <w:rFonts w:ascii="Arial" w:hAnsi="Arial" w:cs="Arial"/>
          <w:color w:val="1F497D" w:themeColor="text2"/>
          <w:sz w:val="22"/>
          <w:szCs w:val="22"/>
        </w:rPr>
        <w:fldChar w:fldCharType="begin"/>
      </w:r>
      <w:r w:rsidR="001720D9" w:rsidRPr="004822B7">
        <w:rPr>
          <w:rFonts w:ascii="Arial" w:hAnsi="Arial" w:cs="Arial"/>
          <w:color w:val="1F497D" w:themeColor="text2"/>
          <w:sz w:val="22"/>
          <w:szCs w:val="22"/>
        </w:rPr>
        <w:instrText xml:space="preserve"> REF _Ref442352814 \h  \* MERGEFORMAT </w:instrText>
      </w:r>
      <w:r w:rsidR="001720D9" w:rsidRPr="004822B7">
        <w:rPr>
          <w:rFonts w:ascii="Arial" w:hAnsi="Arial" w:cs="Arial"/>
          <w:color w:val="1F497D" w:themeColor="text2"/>
          <w:sz w:val="22"/>
          <w:szCs w:val="22"/>
        </w:rPr>
      </w:r>
      <w:r w:rsidR="001720D9" w:rsidRPr="004822B7">
        <w:rPr>
          <w:rFonts w:ascii="Arial" w:hAnsi="Arial" w:cs="Arial"/>
          <w:color w:val="1F497D" w:themeColor="text2"/>
          <w:sz w:val="22"/>
          <w:szCs w:val="22"/>
        </w:rPr>
        <w:fldChar w:fldCharType="separate"/>
      </w:r>
      <w:r w:rsidR="002C15DD" w:rsidRPr="002C15DD">
        <w:rPr>
          <w:rFonts w:ascii="Arial" w:hAnsi="Arial" w:cs="Arial"/>
          <w:color w:val="1F497D" w:themeColor="text2"/>
          <w:sz w:val="22"/>
          <w:szCs w:val="22"/>
        </w:rPr>
        <w:t xml:space="preserve">Table </w:t>
      </w:r>
      <w:r w:rsidR="002C15DD" w:rsidRPr="002C15DD">
        <w:rPr>
          <w:rFonts w:ascii="Arial" w:hAnsi="Arial" w:cs="Arial"/>
          <w:noProof/>
          <w:color w:val="1F497D" w:themeColor="text2"/>
          <w:sz w:val="22"/>
          <w:szCs w:val="22"/>
        </w:rPr>
        <w:t>4</w:t>
      </w:r>
      <w:r w:rsidR="001720D9" w:rsidRPr="004822B7">
        <w:rPr>
          <w:rFonts w:ascii="Arial" w:hAnsi="Arial" w:cs="Arial"/>
          <w:color w:val="1F497D" w:themeColor="text2"/>
          <w:sz w:val="22"/>
          <w:szCs w:val="22"/>
        </w:rPr>
        <w:fldChar w:fldCharType="end"/>
      </w:r>
      <w:r w:rsidRPr="004822B7">
        <w:rPr>
          <w:rFonts w:ascii="Arial" w:hAnsi="Arial" w:cs="Arial"/>
          <w:sz w:val="22"/>
          <w:szCs w:val="22"/>
        </w:rPr>
        <w:t xml:space="preserve">) for </w:t>
      </w:r>
      <w:r w:rsidR="00DA1B65" w:rsidRPr="004822B7">
        <w:rPr>
          <w:rFonts w:ascii="Arial" w:hAnsi="Arial" w:cs="Arial"/>
          <w:sz w:val="22"/>
          <w:szCs w:val="22"/>
        </w:rPr>
        <w:t>sediment/turbidity</w:t>
      </w:r>
      <w:r w:rsidRPr="004822B7">
        <w:rPr>
          <w:rFonts w:ascii="Arial" w:hAnsi="Arial" w:cs="Arial"/>
          <w:sz w:val="22"/>
          <w:szCs w:val="22"/>
        </w:rPr>
        <w:t xml:space="preserve">, chemical contaminants/nutrients, and </w:t>
      </w:r>
      <w:r w:rsidR="00DA1B65" w:rsidRPr="004822B7">
        <w:rPr>
          <w:rFonts w:ascii="Arial" w:hAnsi="Arial" w:cs="Arial"/>
          <w:sz w:val="22"/>
          <w:szCs w:val="22"/>
        </w:rPr>
        <w:t>streambank stability</w:t>
      </w:r>
      <w:r w:rsidRPr="004822B7">
        <w:rPr>
          <w:rFonts w:ascii="Arial" w:hAnsi="Arial" w:cs="Arial"/>
          <w:sz w:val="22"/>
          <w:szCs w:val="22"/>
        </w:rPr>
        <w:t>, there exists potential to have negligible effec</w:t>
      </w:r>
      <w:r w:rsidR="00D71B4B" w:rsidRPr="004822B7">
        <w:rPr>
          <w:rFonts w:ascii="Arial" w:hAnsi="Arial" w:cs="Arial"/>
          <w:sz w:val="22"/>
          <w:szCs w:val="22"/>
        </w:rPr>
        <w:t>ts to corresponding PCE’s 1, 2</w:t>
      </w:r>
      <w:r w:rsidRPr="004822B7">
        <w:rPr>
          <w:rFonts w:ascii="Arial" w:hAnsi="Arial" w:cs="Arial"/>
          <w:sz w:val="22"/>
          <w:szCs w:val="22"/>
        </w:rPr>
        <w:t>, 4, 5, 6, 7, and 8, and no effects to PCE</w:t>
      </w:r>
      <w:r w:rsidR="00D71B4B" w:rsidRPr="004822B7">
        <w:rPr>
          <w:rFonts w:ascii="Arial" w:hAnsi="Arial" w:cs="Arial"/>
          <w:sz w:val="22"/>
          <w:szCs w:val="22"/>
        </w:rPr>
        <w:t>’s</w:t>
      </w:r>
      <w:r w:rsidRPr="004822B7">
        <w:rPr>
          <w:rFonts w:ascii="Arial" w:hAnsi="Arial" w:cs="Arial"/>
          <w:sz w:val="22"/>
          <w:szCs w:val="22"/>
        </w:rPr>
        <w:t xml:space="preserve"> </w:t>
      </w:r>
      <w:r w:rsidR="00D71B4B" w:rsidRPr="004822B7">
        <w:rPr>
          <w:rFonts w:ascii="Arial" w:hAnsi="Arial" w:cs="Arial"/>
          <w:sz w:val="22"/>
          <w:szCs w:val="22"/>
        </w:rPr>
        <w:t xml:space="preserve">3 and </w:t>
      </w:r>
      <w:r w:rsidR="00EE06AB" w:rsidRPr="004822B7">
        <w:rPr>
          <w:rFonts w:ascii="Arial" w:hAnsi="Arial" w:cs="Arial"/>
          <w:sz w:val="22"/>
          <w:szCs w:val="22"/>
        </w:rPr>
        <w:t>9. The b</w:t>
      </w:r>
      <w:r w:rsidRPr="004822B7">
        <w:rPr>
          <w:rFonts w:ascii="Arial" w:hAnsi="Arial" w:cs="Arial"/>
          <w:sz w:val="22"/>
          <w:szCs w:val="22"/>
        </w:rPr>
        <w:t xml:space="preserve">eneficial effects </w:t>
      </w:r>
      <w:r w:rsidR="00EE06AB" w:rsidRPr="004822B7">
        <w:rPr>
          <w:rFonts w:ascii="Arial" w:hAnsi="Arial" w:cs="Arial"/>
          <w:sz w:val="22"/>
          <w:szCs w:val="22"/>
        </w:rPr>
        <w:t xml:space="preserve">noted in </w:t>
      </w:r>
      <w:r w:rsidR="00EE06AB" w:rsidRPr="004822B7">
        <w:rPr>
          <w:rFonts w:ascii="Arial" w:hAnsi="Arial" w:cs="Arial"/>
          <w:color w:val="1F497D" w:themeColor="text2"/>
          <w:sz w:val="22"/>
          <w:szCs w:val="22"/>
        </w:rPr>
        <w:fldChar w:fldCharType="begin"/>
      </w:r>
      <w:r w:rsidR="00EE06AB" w:rsidRPr="004822B7">
        <w:rPr>
          <w:rFonts w:ascii="Arial" w:hAnsi="Arial" w:cs="Arial"/>
          <w:color w:val="1F497D" w:themeColor="text2"/>
          <w:sz w:val="22"/>
          <w:szCs w:val="22"/>
        </w:rPr>
        <w:instrText xml:space="preserve"> REF _Ref442352814 \h  \* MERGEFORMAT </w:instrText>
      </w:r>
      <w:r w:rsidR="00EE06AB" w:rsidRPr="004822B7">
        <w:rPr>
          <w:rFonts w:ascii="Arial" w:hAnsi="Arial" w:cs="Arial"/>
          <w:color w:val="1F497D" w:themeColor="text2"/>
          <w:sz w:val="22"/>
          <w:szCs w:val="22"/>
        </w:rPr>
      </w:r>
      <w:r w:rsidR="00EE06AB" w:rsidRPr="004822B7">
        <w:rPr>
          <w:rFonts w:ascii="Arial" w:hAnsi="Arial" w:cs="Arial"/>
          <w:color w:val="1F497D" w:themeColor="text2"/>
          <w:sz w:val="22"/>
          <w:szCs w:val="22"/>
        </w:rPr>
        <w:fldChar w:fldCharType="separate"/>
      </w:r>
      <w:r w:rsidR="002C15DD" w:rsidRPr="002C15DD">
        <w:rPr>
          <w:rFonts w:ascii="Arial" w:hAnsi="Arial" w:cs="Arial"/>
          <w:color w:val="1F497D" w:themeColor="text2"/>
          <w:sz w:val="22"/>
          <w:szCs w:val="22"/>
        </w:rPr>
        <w:t xml:space="preserve">Table </w:t>
      </w:r>
      <w:r w:rsidR="002C15DD" w:rsidRPr="002C15DD">
        <w:rPr>
          <w:rFonts w:ascii="Arial" w:hAnsi="Arial" w:cs="Arial"/>
          <w:noProof/>
          <w:color w:val="1F497D" w:themeColor="text2"/>
          <w:sz w:val="22"/>
          <w:szCs w:val="22"/>
        </w:rPr>
        <w:t>4</w:t>
      </w:r>
      <w:r w:rsidR="00EE06AB" w:rsidRPr="004822B7">
        <w:rPr>
          <w:rFonts w:ascii="Arial" w:hAnsi="Arial" w:cs="Arial"/>
          <w:color w:val="1F497D" w:themeColor="text2"/>
          <w:sz w:val="22"/>
          <w:szCs w:val="22"/>
        </w:rPr>
        <w:fldChar w:fldCharType="end"/>
      </w:r>
      <w:r w:rsidR="00EE06AB" w:rsidRPr="004822B7">
        <w:rPr>
          <w:rFonts w:ascii="Arial" w:hAnsi="Arial" w:cs="Arial"/>
          <w:sz w:val="22"/>
          <w:szCs w:val="22"/>
        </w:rPr>
        <w:t xml:space="preserve"> </w:t>
      </w:r>
      <w:r w:rsidRPr="004822B7">
        <w:rPr>
          <w:rFonts w:ascii="Arial" w:hAnsi="Arial" w:cs="Arial"/>
          <w:sz w:val="22"/>
          <w:szCs w:val="22"/>
        </w:rPr>
        <w:t xml:space="preserve">will be insignificant at the </w:t>
      </w:r>
      <w:proofErr w:type="spellStart"/>
      <w:r w:rsidRPr="004822B7">
        <w:rPr>
          <w:rFonts w:ascii="Arial" w:hAnsi="Arial" w:cs="Arial"/>
          <w:sz w:val="22"/>
          <w:szCs w:val="22"/>
        </w:rPr>
        <w:t>subwatershed</w:t>
      </w:r>
      <w:proofErr w:type="spellEnd"/>
      <w:r w:rsidRPr="004822B7">
        <w:rPr>
          <w:rFonts w:ascii="Arial" w:hAnsi="Arial" w:cs="Arial"/>
          <w:sz w:val="22"/>
          <w:szCs w:val="22"/>
        </w:rPr>
        <w:t xml:space="preserve"> scale</w:t>
      </w:r>
      <w:r w:rsidR="00CE2DE5" w:rsidRPr="004822B7">
        <w:rPr>
          <w:rFonts w:ascii="Arial" w:hAnsi="Arial" w:cs="Arial"/>
          <w:sz w:val="22"/>
          <w:szCs w:val="22"/>
        </w:rPr>
        <w:t xml:space="preserve">.  </w:t>
      </w:r>
    </w:p>
    <w:p w14:paraId="26CE3AB5" w14:textId="77777777" w:rsidR="0061720F" w:rsidRPr="004822B7" w:rsidRDefault="0061720F" w:rsidP="00630285">
      <w:pPr>
        <w:pStyle w:val="BAHeading3"/>
        <w:rPr>
          <w:sz w:val="22"/>
          <w:szCs w:val="22"/>
        </w:rPr>
      </w:pPr>
      <w:bookmarkStart w:id="82" w:name="_Toc318962937"/>
      <w:bookmarkStart w:id="83" w:name="_Toc415576056"/>
      <w:bookmarkStart w:id="84" w:name="_Toc442785259"/>
      <w:r w:rsidRPr="004822B7">
        <w:rPr>
          <w:sz w:val="22"/>
          <w:szCs w:val="22"/>
        </w:rPr>
        <w:t>Cumulative Effects</w:t>
      </w:r>
      <w:bookmarkEnd w:id="82"/>
      <w:r w:rsidRPr="004822B7">
        <w:rPr>
          <w:sz w:val="22"/>
          <w:szCs w:val="22"/>
        </w:rPr>
        <w:t xml:space="preserve"> (State and Private)</w:t>
      </w:r>
      <w:bookmarkEnd w:id="83"/>
      <w:bookmarkEnd w:id="84"/>
    </w:p>
    <w:p w14:paraId="50AEF81C" w14:textId="6C1B5B56" w:rsidR="0061720F" w:rsidRPr="004822B7" w:rsidRDefault="0061720F" w:rsidP="0061720F">
      <w:pPr>
        <w:rPr>
          <w:rFonts w:ascii="Arial" w:hAnsi="Arial" w:cs="Arial"/>
          <w:sz w:val="22"/>
          <w:szCs w:val="22"/>
        </w:rPr>
      </w:pPr>
      <w:r w:rsidRPr="004822B7">
        <w:rPr>
          <w:rFonts w:ascii="Arial" w:hAnsi="Arial" w:cs="Arial"/>
          <w:sz w:val="22"/>
          <w:szCs w:val="22"/>
        </w:rPr>
        <w:t>Cumulative effects (50 CFR 402.02) are the effects of future state or private activities that are reasonably certain to occur in the project area where the federal actions occur</w:t>
      </w:r>
      <w:r w:rsidR="00686D9C" w:rsidRPr="004822B7">
        <w:rPr>
          <w:rFonts w:ascii="Arial" w:hAnsi="Arial" w:cs="Arial"/>
          <w:sz w:val="22"/>
          <w:szCs w:val="22"/>
        </w:rPr>
        <w:t>.  Future actions on non-Federal land could result in local, site-specific impacts to some habitat indicators especially with mining or other private land development.</w:t>
      </w:r>
      <w:r w:rsidRPr="004822B7">
        <w:rPr>
          <w:rFonts w:ascii="Arial" w:hAnsi="Arial" w:cs="Arial"/>
          <w:sz w:val="22"/>
          <w:szCs w:val="22"/>
        </w:rPr>
        <w:t xml:space="preserve"> </w:t>
      </w:r>
      <w:r w:rsidR="00FF730C" w:rsidRPr="004822B7">
        <w:rPr>
          <w:rFonts w:ascii="Arial" w:hAnsi="Arial" w:cs="Arial"/>
          <w:sz w:val="22"/>
          <w:szCs w:val="22"/>
        </w:rPr>
        <w:t xml:space="preserve"> </w:t>
      </w:r>
      <w:r w:rsidR="003B559E" w:rsidRPr="004822B7">
        <w:rPr>
          <w:rFonts w:ascii="Arial" w:hAnsi="Arial" w:cs="Arial"/>
          <w:sz w:val="22"/>
          <w:szCs w:val="22"/>
        </w:rPr>
        <w:t xml:space="preserve">The SUA road that is the subject of this BA also accesses additional private property including mining claims.  Future </w:t>
      </w:r>
      <w:r w:rsidR="00686D9C" w:rsidRPr="004822B7">
        <w:rPr>
          <w:rFonts w:ascii="Arial" w:hAnsi="Arial" w:cs="Arial"/>
          <w:sz w:val="22"/>
          <w:szCs w:val="22"/>
        </w:rPr>
        <w:t>actions regarding this</w:t>
      </w:r>
      <w:r w:rsidR="00FF730C" w:rsidRPr="004822B7">
        <w:rPr>
          <w:rFonts w:ascii="Arial" w:hAnsi="Arial" w:cs="Arial"/>
          <w:sz w:val="22"/>
          <w:szCs w:val="22"/>
        </w:rPr>
        <w:t xml:space="preserve"> area are</w:t>
      </w:r>
      <w:r w:rsidR="00686D9C" w:rsidRPr="004822B7">
        <w:rPr>
          <w:rFonts w:ascii="Arial" w:hAnsi="Arial" w:cs="Arial"/>
          <w:sz w:val="22"/>
          <w:szCs w:val="22"/>
        </w:rPr>
        <w:t xml:space="preserve"> unknown but could occur</w:t>
      </w:r>
      <w:r w:rsidR="00FF730C" w:rsidRPr="004822B7">
        <w:rPr>
          <w:rFonts w:ascii="Arial" w:hAnsi="Arial" w:cs="Arial"/>
          <w:sz w:val="22"/>
          <w:szCs w:val="22"/>
        </w:rPr>
        <w:t xml:space="preserve">, including the possibility of further development by the Vitas on </w:t>
      </w:r>
      <w:r w:rsidR="00686D9C" w:rsidRPr="004822B7">
        <w:rPr>
          <w:rFonts w:ascii="Arial" w:hAnsi="Arial" w:cs="Arial"/>
          <w:sz w:val="22"/>
          <w:szCs w:val="22"/>
        </w:rPr>
        <w:t>their private land. The actions suggested in this BA</w:t>
      </w:r>
      <w:r w:rsidR="00FF730C" w:rsidRPr="004822B7">
        <w:rPr>
          <w:rFonts w:ascii="Arial" w:hAnsi="Arial" w:cs="Arial"/>
          <w:sz w:val="22"/>
          <w:szCs w:val="22"/>
        </w:rPr>
        <w:t xml:space="preserve"> (e.g., rolling dips and armoring of ford approaches)</w:t>
      </w:r>
      <w:r w:rsidR="00686D9C" w:rsidRPr="004822B7">
        <w:rPr>
          <w:rFonts w:ascii="Arial" w:hAnsi="Arial" w:cs="Arial"/>
          <w:sz w:val="22"/>
          <w:szCs w:val="22"/>
        </w:rPr>
        <w:t xml:space="preserve"> aim to additionally protect for the</w:t>
      </w:r>
      <w:r w:rsidR="00FF730C" w:rsidRPr="004822B7">
        <w:rPr>
          <w:rFonts w:ascii="Arial" w:hAnsi="Arial" w:cs="Arial"/>
          <w:sz w:val="22"/>
          <w:szCs w:val="22"/>
        </w:rPr>
        <w:t xml:space="preserve"> possibility of these</w:t>
      </w:r>
      <w:r w:rsidR="00686D9C" w:rsidRPr="004822B7">
        <w:rPr>
          <w:rFonts w:ascii="Arial" w:hAnsi="Arial" w:cs="Arial"/>
          <w:sz w:val="22"/>
          <w:szCs w:val="22"/>
        </w:rPr>
        <w:t xml:space="preserve"> </w:t>
      </w:r>
      <w:r w:rsidR="00FF730C" w:rsidRPr="004822B7">
        <w:rPr>
          <w:rFonts w:ascii="Arial" w:hAnsi="Arial" w:cs="Arial"/>
          <w:sz w:val="22"/>
          <w:szCs w:val="22"/>
        </w:rPr>
        <w:t>occurrences.</w:t>
      </w:r>
    </w:p>
    <w:p w14:paraId="7FE22E63" w14:textId="77777777" w:rsidR="00630285" w:rsidRDefault="00630285">
      <w:pPr>
        <w:rPr>
          <w:rFonts w:ascii="Arial" w:hAnsi="Arial" w:cs="Arial"/>
          <w:b/>
          <w:caps/>
          <w:sz w:val="32"/>
          <w:szCs w:val="32"/>
        </w:rPr>
      </w:pPr>
      <w:bookmarkStart w:id="85" w:name="_Toc415576057"/>
      <w:r>
        <w:br w:type="page"/>
      </w:r>
    </w:p>
    <w:p w14:paraId="63713983" w14:textId="777FE0DB" w:rsidR="0061720F" w:rsidRPr="00882138" w:rsidRDefault="0061720F" w:rsidP="00882138">
      <w:pPr>
        <w:pStyle w:val="BAHeading1"/>
      </w:pPr>
      <w:bookmarkStart w:id="86" w:name="_Toc442785260"/>
      <w:r w:rsidRPr="00882138">
        <w:lastRenderedPageBreak/>
        <w:t>Determination</w:t>
      </w:r>
      <w:bookmarkEnd w:id="85"/>
      <w:bookmarkEnd w:id="86"/>
    </w:p>
    <w:p w14:paraId="09B853A6" w14:textId="77777777" w:rsidR="0061720F" w:rsidRPr="0061720F" w:rsidRDefault="0061720F" w:rsidP="0061720F">
      <w:pPr>
        <w:rPr>
          <w:rFonts w:ascii="Arial" w:hAnsi="Arial" w:cs="Arial"/>
          <w:szCs w:val="22"/>
        </w:rPr>
      </w:pPr>
    </w:p>
    <w:p w14:paraId="308C31DB" w14:textId="0EAC4F3E" w:rsidR="0061720F" w:rsidRDefault="000A02DA" w:rsidP="0061720F">
      <w:pPr>
        <w:rPr>
          <w:rFonts w:ascii="Arial" w:hAnsi="Arial" w:cs="Arial"/>
          <w:szCs w:val="22"/>
        </w:rPr>
      </w:pPr>
      <w:r>
        <w:rPr>
          <w:rFonts w:ascii="Arial" w:hAnsi="Arial" w:cs="Arial"/>
          <w:szCs w:val="22"/>
        </w:rPr>
        <w:t>Bull Trout</w:t>
      </w:r>
      <w:r w:rsidR="00DB0F0E">
        <w:rPr>
          <w:rFonts w:ascii="Arial" w:hAnsi="Arial" w:cs="Arial"/>
          <w:szCs w:val="22"/>
        </w:rPr>
        <w:t xml:space="preserve"> and Designated Critical Habitat</w:t>
      </w:r>
      <w:r w:rsidR="0061720F">
        <w:rPr>
          <w:rFonts w:ascii="Arial" w:hAnsi="Arial" w:cs="Arial"/>
          <w:szCs w:val="22"/>
        </w:rPr>
        <w:t>:</w:t>
      </w:r>
    </w:p>
    <w:p w14:paraId="6930CE6C" w14:textId="77777777" w:rsidR="0061720F" w:rsidRPr="0061720F" w:rsidRDefault="0061720F" w:rsidP="0061720F">
      <w:pPr>
        <w:rPr>
          <w:rFonts w:ascii="Arial" w:hAnsi="Arial" w:cs="Arial"/>
          <w:szCs w:val="22"/>
        </w:rPr>
      </w:pPr>
    </w:p>
    <w:p w14:paraId="0D615D21" w14:textId="77777777" w:rsidR="0061720F" w:rsidRPr="0061720F" w:rsidRDefault="0061720F" w:rsidP="0061720F">
      <w:pPr>
        <w:ind w:left="720"/>
        <w:rPr>
          <w:rFonts w:ascii="Arial" w:hAnsi="Arial" w:cs="Arial"/>
          <w:szCs w:val="22"/>
        </w:rPr>
      </w:pPr>
      <w:r w:rsidRPr="0061720F">
        <w:rPr>
          <w:rFonts w:ascii="Arial" w:hAnsi="Arial" w:cs="Arial"/>
          <w:szCs w:val="22"/>
        </w:rPr>
        <w:fldChar w:fldCharType="begin">
          <w:ffData>
            <w:name w:val=""/>
            <w:enabled/>
            <w:calcOnExit w:val="0"/>
            <w:checkBox>
              <w:sizeAuto/>
              <w:default w:val="0"/>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No Effect</w:t>
      </w:r>
    </w:p>
    <w:p w14:paraId="6B3E61CD" w14:textId="77777777" w:rsidR="0061720F" w:rsidRPr="0061720F" w:rsidRDefault="0061720F" w:rsidP="0061720F">
      <w:pPr>
        <w:ind w:left="720"/>
        <w:rPr>
          <w:rFonts w:ascii="Arial" w:hAnsi="Arial" w:cs="Arial"/>
          <w:szCs w:val="22"/>
        </w:rPr>
      </w:pPr>
      <w:r w:rsidRPr="0061720F">
        <w:rPr>
          <w:rFonts w:ascii="Arial" w:hAnsi="Arial" w:cs="Arial"/>
          <w:szCs w:val="22"/>
        </w:rPr>
        <w:fldChar w:fldCharType="begin">
          <w:ffData>
            <w:name w:val=""/>
            <w:enabled/>
            <w:calcOnExit w:val="0"/>
            <w:checkBox>
              <w:sizeAuto/>
              <w:default w:val="1"/>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May Affect, Not Likely to Adversely Affect </w:t>
      </w:r>
    </w:p>
    <w:p w14:paraId="533AD2C2" w14:textId="77777777" w:rsidR="0061720F" w:rsidRDefault="0061720F" w:rsidP="0061720F">
      <w:pPr>
        <w:ind w:left="720"/>
        <w:rPr>
          <w:rFonts w:ascii="Arial" w:hAnsi="Arial" w:cs="Arial"/>
          <w:szCs w:val="22"/>
        </w:rPr>
      </w:pPr>
      <w:r w:rsidRPr="0061720F">
        <w:rPr>
          <w:rFonts w:ascii="Arial" w:hAnsi="Arial" w:cs="Arial"/>
          <w:szCs w:val="22"/>
        </w:rPr>
        <w:fldChar w:fldCharType="begin">
          <w:ffData>
            <w:name w:val=""/>
            <w:enabled/>
            <w:calcOnExit w:val="0"/>
            <w:checkBox>
              <w:sizeAuto/>
              <w:default w:val="0"/>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May Affect, Likely to Adversely Affect</w:t>
      </w:r>
    </w:p>
    <w:p w14:paraId="1AA0B0CB" w14:textId="77777777" w:rsidR="0061720F" w:rsidRDefault="0061720F" w:rsidP="0061720F">
      <w:pPr>
        <w:ind w:left="720"/>
        <w:rPr>
          <w:rFonts w:ascii="Arial" w:hAnsi="Arial" w:cs="Arial"/>
          <w:szCs w:val="22"/>
        </w:rPr>
      </w:pPr>
    </w:p>
    <w:p w14:paraId="5FE7D0D2" w14:textId="77777777" w:rsidR="0061720F" w:rsidRPr="0061720F" w:rsidRDefault="0061720F" w:rsidP="0061720F">
      <w:pPr>
        <w:ind w:firstLine="720"/>
        <w:rPr>
          <w:rFonts w:ascii="Arial" w:hAnsi="Arial" w:cs="Arial"/>
          <w:szCs w:val="22"/>
        </w:rPr>
      </w:pPr>
    </w:p>
    <w:p w14:paraId="27694988" w14:textId="7722BAC1" w:rsidR="0061720F" w:rsidRDefault="000A02DA" w:rsidP="0061720F">
      <w:pPr>
        <w:rPr>
          <w:rFonts w:ascii="Arial" w:hAnsi="Arial" w:cs="Arial"/>
          <w:szCs w:val="22"/>
        </w:rPr>
      </w:pPr>
      <w:r>
        <w:rPr>
          <w:rFonts w:ascii="Arial" w:hAnsi="Arial" w:cs="Arial"/>
          <w:szCs w:val="22"/>
        </w:rPr>
        <w:t>Chinook Salmon</w:t>
      </w:r>
      <w:r w:rsidR="00DB0F0E">
        <w:rPr>
          <w:rFonts w:ascii="Arial" w:hAnsi="Arial" w:cs="Arial"/>
          <w:szCs w:val="22"/>
        </w:rPr>
        <w:t>, Designated Critical Habitat, and Essential Fish Habitat</w:t>
      </w:r>
      <w:r w:rsidR="0061720F">
        <w:rPr>
          <w:rFonts w:ascii="Arial" w:hAnsi="Arial" w:cs="Arial"/>
          <w:szCs w:val="22"/>
        </w:rPr>
        <w:t>:</w:t>
      </w:r>
    </w:p>
    <w:p w14:paraId="63C42DDB" w14:textId="77777777" w:rsidR="0061720F" w:rsidRDefault="0061720F" w:rsidP="0061720F">
      <w:pPr>
        <w:rPr>
          <w:rFonts w:ascii="Arial" w:hAnsi="Arial" w:cs="Arial"/>
          <w:szCs w:val="22"/>
        </w:rPr>
      </w:pPr>
    </w:p>
    <w:p w14:paraId="00F739D5" w14:textId="30FBF339" w:rsidR="0061720F" w:rsidRPr="0061720F" w:rsidRDefault="0061720F" w:rsidP="0061720F">
      <w:pPr>
        <w:ind w:left="720"/>
        <w:rPr>
          <w:rFonts w:ascii="Arial" w:hAnsi="Arial" w:cs="Arial"/>
          <w:szCs w:val="22"/>
        </w:rPr>
      </w:pPr>
      <w:r w:rsidRPr="0061720F">
        <w:rPr>
          <w:rFonts w:ascii="Arial" w:hAnsi="Arial" w:cs="Arial"/>
          <w:szCs w:val="22"/>
        </w:rPr>
        <w:fldChar w:fldCharType="begin">
          <w:ffData>
            <w:name w:val=""/>
            <w:enabled/>
            <w:calcOnExit w:val="0"/>
            <w:checkBox>
              <w:sizeAuto/>
              <w:default w:val="0"/>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No Effect</w:t>
      </w:r>
    </w:p>
    <w:p w14:paraId="27726251" w14:textId="77777777" w:rsidR="0061720F" w:rsidRPr="0061720F" w:rsidRDefault="0061720F" w:rsidP="0061720F">
      <w:pPr>
        <w:ind w:left="720"/>
        <w:rPr>
          <w:rFonts w:ascii="Arial" w:hAnsi="Arial" w:cs="Arial"/>
          <w:szCs w:val="22"/>
        </w:rPr>
      </w:pPr>
      <w:r w:rsidRPr="0061720F">
        <w:rPr>
          <w:rFonts w:ascii="Arial" w:hAnsi="Arial" w:cs="Arial"/>
          <w:szCs w:val="22"/>
        </w:rPr>
        <w:fldChar w:fldCharType="begin">
          <w:ffData>
            <w:name w:val=""/>
            <w:enabled/>
            <w:calcOnExit w:val="0"/>
            <w:checkBox>
              <w:sizeAuto/>
              <w:default w:val="1"/>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May Affect, Not Likely to Adversely Affect </w:t>
      </w:r>
    </w:p>
    <w:p w14:paraId="6A329145" w14:textId="77777777" w:rsidR="0061720F" w:rsidRDefault="0061720F" w:rsidP="0061720F">
      <w:pPr>
        <w:ind w:left="720"/>
        <w:rPr>
          <w:rFonts w:ascii="Arial" w:hAnsi="Arial" w:cs="Arial"/>
          <w:szCs w:val="22"/>
        </w:rPr>
      </w:pPr>
      <w:r w:rsidRPr="0061720F">
        <w:rPr>
          <w:rFonts w:ascii="Arial" w:hAnsi="Arial" w:cs="Arial"/>
          <w:szCs w:val="22"/>
        </w:rPr>
        <w:fldChar w:fldCharType="begin">
          <w:ffData>
            <w:name w:val=""/>
            <w:enabled/>
            <w:calcOnExit w:val="0"/>
            <w:checkBox>
              <w:sizeAuto/>
              <w:default w:val="0"/>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May Affect, Likely to Adversely Affect</w:t>
      </w:r>
    </w:p>
    <w:p w14:paraId="3EF0FC0E" w14:textId="3E02800D" w:rsidR="0061720F" w:rsidRDefault="0061720F" w:rsidP="0061720F">
      <w:pPr>
        <w:rPr>
          <w:rFonts w:ascii="Arial" w:hAnsi="Arial" w:cs="Arial"/>
          <w:szCs w:val="22"/>
        </w:rPr>
      </w:pPr>
    </w:p>
    <w:p w14:paraId="1C8A0624" w14:textId="761A4B45" w:rsidR="0061720F" w:rsidRPr="0061720F" w:rsidRDefault="0061720F" w:rsidP="0061720F">
      <w:pPr>
        <w:rPr>
          <w:rFonts w:ascii="Arial" w:hAnsi="Arial" w:cs="Arial"/>
          <w:szCs w:val="22"/>
        </w:rPr>
      </w:pPr>
    </w:p>
    <w:p w14:paraId="0D369B62" w14:textId="4399A87F" w:rsidR="0061720F" w:rsidRPr="0061720F" w:rsidRDefault="0061720F" w:rsidP="0061720F">
      <w:pPr>
        <w:rPr>
          <w:rFonts w:ascii="Arial" w:hAnsi="Arial" w:cs="Arial"/>
          <w:szCs w:val="22"/>
        </w:rPr>
      </w:pPr>
      <w:r w:rsidRPr="0061720F">
        <w:rPr>
          <w:rFonts w:ascii="Arial" w:hAnsi="Arial" w:cs="Arial"/>
          <w:szCs w:val="22"/>
        </w:rPr>
        <w:t>Steelhead</w:t>
      </w:r>
      <w:r w:rsidR="00DB0F0E">
        <w:rPr>
          <w:rFonts w:ascii="Arial" w:hAnsi="Arial" w:cs="Arial"/>
          <w:szCs w:val="22"/>
        </w:rPr>
        <w:t xml:space="preserve"> and Designated Critical Habitat</w:t>
      </w:r>
      <w:r w:rsidRPr="0061720F">
        <w:rPr>
          <w:rFonts w:ascii="Arial" w:hAnsi="Arial" w:cs="Arial"/>
          <w:szCs w:val="22"/>
        </w:rPr>
        <w:t>:</w:t>
      </w:r>
    </w:p>
    <w:p w14:paraId="02F3C231" w14:textId="77777777" w:rsidR="0061720F" w:rsidRPr="0061720F" w:rsidRDefault="0061720F" w:rsidP="0061720F">
      <w:pPr>
        <w:rPr>
          <w:rFonts w:ascii="Arial" w:hAnsi="Arial" w:cs="Arial"/>
          <w:szCs w:val="22"/>
        </w:rPr>
      </w:pPr>
    </w:p>
    <w:p w14:paraId="6C1F9A1D" w14:textId="77777777" w:rsidR="0061720F" w:rsidRPr="0061720F" w:rsidRDefault="0061720F" w:rsidP="0061720F">
      <w:pPr>
        <w:ind w:left="720"/>
        <w:rPr>
          <w:rFonts w:ascii="Arial" w:hAnsi="Arial" w:cs="Arial"/>
          <w:szCs w:val="22"/>
        </w:rPr>
      </w:pPr>
      <w:r w:rsidRPr="0061720F">
        <w:rPr>
          <w:rFonts w:ascii="Arial" w:hAnsi="Arial" w:cs="Arial"/>
          <w:szCs w:val="22"/>
        </w:rPr>
        <w:fldChar w:fldCharType="begin">
          <w:ffData>
            <w:name w:val=""/>
            <w:enabled/>
            <w:calcOnExit w:val="0"/>
            <w:checkBox>
              <w:sizeAuto/>
              <w:default w:val="0"/>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No Effect</w:t>
      </w:r>
    </w:p>
    <w:p w14:paraId="13684126" w14:textId="77777777" w:rsidR="0061720F" w:rsidRPr="0061720F" w:rsidRDefault="0061720F" w:rsidP="0061720F">
      <w:pPr>
        <w:ind w:left="720"/>
        <w:rPr>
          <w:rFonts w:ascii="Arial" w:hAnsi="Arial" w:cs="Arial"/>
          <w:szCs w:val="22"/>
        </w:rPr>
      </w:pPr>
      <w:r w:rsidRPr="0061720F">
        <w:rPr>
          <w:rFonts w:ascii="Arial" w:hAnsi="Arial" w:cs="Arial"/>
          <w:szCs w:val="22"/>
        </w:rPr>
        <w:fldChar w:fldCharType="begin">
          <w:ffData>
            <w:name w:val=""/>
            <w:enabled/>
            <w:calcOnExit w:val="0"/>
            <w:checkBox>
              <w:sizeAuto/>
              <w:default w:val="1"/>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May Affect, Not Likely to Adversely Affect </w:t>
      </w:r>
    </w:p>
    <w:p w14:paraId="219816F6" w14:textId="77777777" w:rsidR="0061720F" w:rsidRDefault="0061720F" w:rsidP="0061720F">
      <w:pPr>
        <w:ind w:left="720"/>
        <w:rPr>
          <w:rFonts w:ascii="Arial" w:hAnsi="Arial" w:cs="Arial"/>
          <w:szCs w:val="22"/>
        </w:rPr>
      </w:pPr>
      <w:r w:rsidRPr="0061720F">
        <w:rPr>
          <w:rFonts w:ascii="Arial" w:hAnsi="Arial" w:cs="Arial"/>
          <w:szCs w:val="22"/>
        </w:rPr>
        <w:fldChar w:fldCharType="begin">
          <w:ffData>
            <w:name w:val=""/>
            <w:enabled/>
            <w:calcOnExit w:val="0"/>
            <w:checkBox>
              <w:sizeAuto/>
              <w:default w:val="0"/>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May Affect, Likely to Adversely Affect</w:t>
      </w:r>
    </w:p>
    <w:p w14:paraId="56F615A8" w14:textId="77777777" w:rsidR="0061720F" w:rsidRPr="0061720F" w:rsidRDefault="0061720F" w:rsidP="0061720F">
      <w:pPr>
        <w:rPr>
          <w:rFonts w:ascii="Arial" w:hAnsi="Arial" w:cs="Arial"/>
          <w:szCs w:val="22"/>
        </w:rPr>
      </w:pPr>
    </w:p>
    <w:p w14:paraId="2CCA21A8" w14:textId="77777777" w:rsidR="00277163" w:rsidRDefault="00277163" w:rsidP="00277163">
      <w:pPr>
        <w:rPr>
          <w:rFonts w:ascii="Arial" w:hAnsi="Arial" w:cs="Arial"/>
          <w:szCs w:val="22"/>
        </w:rPr>
      </w:pPr>
    </w:p>
    <w:p w14:paraId="6179F170" w14:textId="1CF73DC0" w:rsidR="00277163" w:rsidRDefault="000A02DA" w:rsidP="00277163">
      <w:pPr>
        <w:rPr>
          <w:rFonts w:ascii="Arial" w:hAnsi="Arial" w:cs="Arial"/>
          <w:szCs w:val="22"/>
        </w:rPr>
      </w:pPr>
      <w:proofErr w:type="spellStart"/>
      <w:r>
        <w:rPr>
          <w:rFonts w:ascii="Arial" w:hAnsi="Arial" w:cs="Arial"/>
          <w:szCs w:val="22"/>
        </w:rPr>
        <w:t>Westslope</w:t>
      </w:r>
      <w:proofErr w:type="spellEnd"/>
      <w:r>
        <w:rPr>
          <w:rFonts w:ascii="Arial" w:hAnsi="Arial" w:cs="Arial"/>
          <w:szCs w:val="22"/>
        </w:rPr>
        <w:t xml:space="preserve"> Cutthroat Trout</w:t>
      </w:r>
      <w:r w:rsidR="00277163">
        <w:rPr>
          <w:rFonts w:ascii="Arial" w:hAnsi="Arial" w:cs="Arial"/>
          <w:szCs w:val="22"/>
        </w:rPr>
        <w:t>:</w:t>
      </w:r>
    </w:p>
    <w:p w14:paraId="1E303380" w14:textId="41513BFC" w:rsidR="00277163" w:rsidRDefault="00277163" w:rsidP="00277163">
      <w:pPr>
        <w:rPr>
          <w:rFonts w:ascii="Arial" w:hAnsi="Arial" w:cs="Arial"/>
          <w:szCs w:val="22"/>
        </w:rPr>
      </w:pPr>
    </w:p>
    <w:p w14:paraId="44CCF307" w14:textId="77777777" w:rsidR="00277163" w:rsidRPr="0061720F" w:rsidRDefault="00277163" w:rsidP="00277163">
      <w:pPr>
        <w:ind w:left="720"/>
        <w:rPr>
          <w:rFonts w:ascii="Arial" w:hAnsi="Arial" w:cs="Arial"/>
          <w:szCs w:val="22"/>
        </w:rPr>
      </w:pPr>
      <w:r w:rsidRPr="0061720F">
        <w:rPr>
          <w:rFonts w:ascii="Arial" w:hAnsi="Arial" w:cs="Arial"/>
          <w:szCs w:val="22"/>
        </w:rPr>
        <w:fldChar w:fldCharType="begin">
          <w:ffData>
            <w:name w:val=""/>
            <w:enabled/>
            <w:calcOnExit w:val="0"/>
            <w:checkBox>
              <w:sizeAuto/>
              <w:default w:val="0"/>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No Effect</w:t>
      </w:r>
    </w:p>
    <w:p w14:paraId="0594249F" w14:textId="3E54E0BB" w:rsidR="00277163" w:rsidRPr="0061720F" w:rsidRDefault="00277163" w:rsidP="00277163">
      <w:pPr>
        <w:ind w:left="720"/>
        <w:rPr>
          <w:rFonts w:ascii="Arial" w:hAnsi="Arial" w:cs="Arial"/>
          <w:szCs w:val="22"/>
        </w:rPr>
      </w:pPr>
      <w:r w:rsidRPr="0061720F">
        <w:rPr>
          <w:rFonts w:ascii="Arial" w:hAnsi="Arial" w:cs="Arial"/>
          <w:szCs w:val="22"/>
        </w:rPr>
        <w:fldChar w:fldCharType="begin">
          <w:ffData>
            <w:name w:val=""/>
            <w:enabled/>
            <w:calcOnExit w:val="0"/>
            <w:checkBox>
              <w:sizeAuto/>
              <w:default w:val="1"/>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May Affect, Not Likely to </w:t>
      </w:r>
      <w:r>
        <w:rPr>
          <w:rFonts w:ascii="Arial" w:hAnsi="Arial" w:cs="Arial"/>
          <w:szCs w:val="22"/>
        </w:rPr>
        <w:t>Lead to Listing</w:t>
      </w:r>
      <w:r w:rsidRPr="0061720F">
        <w:rPr>
          <w:rFonts w:ascii="Arial" w:hAnsi="Arial" w:cs="Arial"/>
          <w:szCs w:val="22"/>
        </w:rPr>
        <w:t xml:space="preserve"> </w:t>
      </w:r>
    </w:p>
    <w:p w14:paraId="1F4D8968" w14:textId="3DCA373A" w:rsidR="00277163" w:rsidRDefault="00277163" w:rsidP="00277163">
      <w:pPr>
        <w:ind w:left="720"/>
        <w:rPr>
          <w:rFonts w:ascii="Arial" w:hAnsi="Arial" w:cs="Arial"/>
          <w:szCs w:val="22"/>
        </w:rPr>
      </w:pPr>
      <w:r w:rsidRPr="0061720F">
        <w:rPr>
          <w:rFonts w:ascii="Arial" w:hAnsi="Arial" w:cs="Arial"/>
          <w:szCs w:val="22"/>
        </w:rPr>
        <w:fldChar w:fldCharType="begin">
          <w:ffData>
            <w:name w:val=""/>
            <w:enabled/>
            <w:calcOnExit w:val="0"/>
            <w:checkBox>
              <w:sizeAuto/>
              <w:default w:val="0"/>
            </w:checkBox>
          </w:ffData>
        </w:fldChar>
      </w:r>
      <w:r w:rsidRPr="0061720F">
        <w:rPr>
          <w:rFonts w:ascii="Arial" w:hAnsi="Arial" w:cs="Arial"/>
          <w:szCs w:val="22"/>
        </w:rPr>
        <w:instrText xml:space="preserve"> FORMCHECKBOX </w:instrText>
      </w:r>
      <w:r w:rsidR="000A742B">
        <w:rPr>
          <w:rFonts w:ascii="Arial" w:hAnsi="Arial" w:cs="Arial"/>
          <w:szCs w:val="22"/>
        </w:rPr>
      </w:r>
      <w:r w:rsidR="000A742B">
        <w:rPr>
          <w:rFonts w:ascii="Arial" w:hAnsi="Arial" w:cs="Arial"/>
          <w:szCs w:val="22"/>
        </w:rPr>
        <w:fldChar w:fldCharType="separate"/>
      </w:r>
      <w:r w:rsidRPr="0061720F">
        <w:rPr>
          <w:rFonts w:ascii="Arial" w:hAnsi="Arial" w:cs="Arial"/>
          <w:szCs w:val="22"/>
        </w:rPr>
        <w:fldChar w:fldCharType="end"/>
      </w:r>
      <w:r w:rsidRPr="0061720F">
        <w:rPr>
          <w:rFonts w:ascii="Arial" w:hAnsi="Arial" w:cs="Arial"/>
          <w:szCs w:val="22"/>
        </w:rPr>
        <w:t xml:space="preserve"> May Affect, </w:t>
      </w:r>
      <w:r>
        <w:rPr>
          <w:rFonts w:ascii="Arial" w:hAnsi="Arial" w:cs="Arial"/>
          <w:szCs w:val="22"/>
        </w:rPr>
        <w:t>Not Likely to Lead to Listing</w:t>
      </w:r>
    </w:p>
    <w:p w14:paraId="64770378" w14:textId="77777777" w:rsidR="00277163" w:rsidRDefault="00277163" w:rsidP="00277163">
      <w:pPr>
        <w:rPr>
          <w:rFonts w:ascii="Arial" w:hAnsi="Arial" w:cs="Arial"/>
          <w:szCs w:val="22"/>
        </w:rPr>
      </w:pPr>
    </w:p>
    <w:p w14:paraId="472E6B63" w14:textId="351CCD80" w:rsidR="0061720F" w:rsidRPr="002C7FF5" w:rsidDel="006E76E2" w:rsidRDefault="0061720F" w:rsidP="002C7FF5">
      <w:pPr>
        <w:pStyle w:val="BAHeading2"/>
        <w:rPr>
          <w:szCs w:val="22"/>
        </w:rPr>
      </w:pPr>
      <w:bookmarkStart w:id="87" w:name="_Toc318962940"/>
      <w:bookmarkStart w:id="88" w:name="_Toc415576058"/>
      <w:bookmarkStart w:id="89" w:name="_Toc442785261"/>
      <w:r w:rsidRPr="0061720F">
        <w:t>Rationale</w:t>
      </w:r>
      <w:bookmarkEnd w:id="87"/>
      <w:bookmarkEnd w:id="88"/>
      <w:bookmarkEnd w:id="89"/>
      <w:r w:rsidRPr="0061720F">
        <w:t xml:space="preserve"> </w:t>
      </w:r>
    </w:p>
    <w:p w14:paraId="4F31A37A" w14:textId="1DAA19C3" w:rsidR="00D72355" w:rsidRPr="0061720F" w:rsidRDefault="00D72355" w:rsidP="00D72355">
      <w:pPr>
        <w:pStyle w:val="BABody"/>
        <w:ind w:left="720"/>
        <w:rPr>
          <w:highlight w:val="yellow"/>
        </w:rPr>
      </w:pPr>
    </w:p>
    <w:p w14:paraId="72C805CE" w14:textId="68604CE5" w:rsidR="00D72355" w:rsidRDefault="00D72355" w:rsidP="00F6525F">
      <w:pPr>
        <w:pStyle w:val="BABody"/>
        <w:numPr>
          <w:ilvl w:val="0"/>
          <w:numId w:val="5"/>
        </w:numPr>
      </w:pPr>
      <w:bookmarkStart w:id="90" w:name="_Toc415576059"/>
      <w:r>
        <w:t xml:space="preserve">Direct effects to </w:t>
      </w:r>
      <w:r w:rsidR="000A02DA">
        <w:t>Chinook Salmon</w:t>
      </w:r>
      <w:r>
        <w:t xml:space="preserve">, </w:t>
      </w:r>
      <w:r w:rsidR="000A02DA">
        <w:t>Bull Trout</w:t>
      </w:r>
      <w:r>
        <w:t xml:space="preserve">, steelhead and </w:t>
      </w:r>
      <w:proofErr w:type="spellStart"/>
      <w:r w:rsidR="000A02DA">
        <w:t>Westslope</w:t>
      </w:r>
      <w:proofErr w:type="spellEnd"/>
      <w:r w:rsidR="000A02DA">
        <w:t xml:space="preserve"> Cutthroat Trout</w:t>
      </w:r>
      <w:r w:rsidRPr="0061720F">
        <w:t xml:space="preserve"> </w:t>
      </w:r>
      <w:r w:rsidR="000928E9">
        <w:t>are discountable</w:t>
      </w:r>
      <w:r w:rsidRPr="0061720F">
        <w:t xml:space="preserve"> because they </w:t>
      </w:r>
      <w:r>
        <w:t>are not likely to be present at the fording locations based on surveys, gradient, and stream sizes</w:t>
      </w:r>
      <w:r w:rsidR="00CE2DE5">
        <w:t xml:space="preserve">.  </w:t>
      </w:r>
      <w:r>
        <w:t>This rationale is based on eDNA surveys taken at the ford site as well as gradient and size of the tributary</w:t>
      </w:r>
      <w:r w:rsidR="00CE2DE5">
        <w:t xml:space="preserve">.  </w:t>
      </w:r>
    </w:p>
    <w:p w14:paraId="7E93AFE3" w14:textId="77777777" w:rsidR="00D72355" w:rsidRDefault="00D72355" w:rsidP="00F6525F">
      <w:pPr>
        <w:pStyle w:val="BABody"/>
        <w:ind w:left="720"/>
      </w:pPr>
    </w:p>
    <w:p w14:paraId="02CF81A4" w14:textId="03D4DF01" w:rsidR="00D72355" w:rsidRDefault="00676353" w:rsidP="00F6525F">
      <w:pPr>
        <w:pStyle w:val="BABody"/>
        <w:numPr>
          <w:ilvl w:val="0"/>
          <w:numId w:val="5"/>
        </w:numPr>
      </w:pPr>
      <w:r>
        <w:t xml:space="preserve">Sediment delivery to </w:t>
      </w:r>
      <w:r w:rsidR="000A02DA">
        <w:t>Bull Trout</w:t>
      </w:r>
      <w:r w:rsidR="000928E9">
        <w:t xml:space="preserve">, </w:t>
      </w:r>
      <w:r w:rsidR="000A02DA">
        <w:t>Chinook Salmon</w:t>
      </w:r>
      <w:r w:rsidR="000928E9">
        <w:t>,</w:t>
      </w:r>
      <w:r>
        <w:t xml:space="preserve"> and steelhead DCH</w:t>
      </w:r>
      <w:r w:rsidR="00EC2888">
        <w:t xml:space="preserve"> </w:t>
      </w:r>
      <w:r>
        <w:t>is unlikely due to the ephemeral flow (</w:t>
      </w:r>
      <w:r w:rsidR="00A63569">
        <w:t>Ford 1</w:t>
      </w:r>
      <w:r>
        <w:t>) and distance (</w:t>
      </w:r>
      <w:r w:rsidR="00A63569">
        <w:t>Ford 2</w:t>
      </w:r>
      <w:r>
        <w:t>)</w:t>
      </w:r>
      <w:r w:rsidR="00BE62D7">
        <w:t>,</w:t>
      </w:r>
      <w:r>
        <w:t xml:space="preserve"> as well as the limited authorized fording traffic</w:t>
      </w:r>
      <w:r w:rsidR="00CE2DE5">
        <w:t xml:space="preserve">.  </w:t>
      </w:r>
      <w:r>
        <w:t xml:space="preserve">The elimination of unauthorized traffic </w:t>
      </w:r>
      <w:r w:rsidR="003148A9">
        <w:t>in addition to</w:t>
      </w:r>
      <w:r>
        <w:t xml:space="preserve"> the armoring of ford approaches and in</w:t>
      </w:r>
      <w:r w:rsidR="00EC2888">
        <w:t>stallation of rolling dips will cause</w:t>
      </w:r>
      <w:r w:rsidR="00BE62D7">
        <w:t xml:space="preserve"> negligible future benefits.</w:t>
      </w:r>
    </w:p>
    <w:p w14:paraId="6056C0A3" w14:textId="77777777" w:rsidR="0086711D" w:rsidRDefault="0086711D" w:rsidP="002E0528">
      <w:pPr>
        <w:pStyle w:val="ListParagraph"/>
      </w:pPr>
    </w:p>
    <w:p w14:paraId="41F147A8" w14:textId="700ED51C" w:rsidR="0086711D" w:rsidRDefault="0086711D" w:rsidP="00F6525F">
      <w:pPr>
        <w:pStyle w:val="BABody"/>
        <w:numPr>
          <w:ilvl w:val="0"/>
          <w:numId w:val="5"/>
        </w:numPr>
      </w:pPr>
      <w:r>
        <w:t>At Ford 1, sediment delivery to Bull Trout, Chinook Salmon, and steelhead DCH is discountable due to the ephemeral flow downstream of the ford.</w:t>
      </w:r>
    </w:p>
    <w:p w14:paraId="04127E66" w14:textId="77777777" w:rsidR="0086711D" w:rsidRDefault="0086711D" w:rsidP="002E0528">
      <w:pPr>
        <w:pStyle w:val="ListParagraph"/>
      </w:pPr>
    </w:p>
    <w:p w14:paraId="7B29076D" w14:textId="523BEE2B" w:rsidR="0086711D" w:rsidRDefault="0086711D" w:rsidP="00F6525F">
      <w:pPr>
        <w:pStyle w:val="BABody"/>
        <w:numPr>
          <w:ilvl w:val="0"/>
          <w:numId w:val="5"/>
        </w:numPr>
      </w:pPr>
      <w:r>
        <w:t>At Ford 2, sediment delivery to Bull Trout, Chinook Salmon, and steelhead DCH is insignificant due to the distance of the ford from DCH, and the limited use of the ford.</w:t>
      </w:r>
    </w:p>
    <w:p w14:paraId="3287A0B3" w14:textId="77777777" w:rsidR="0086711D" w:rsidRDefault="0086711D" w:rsidP="002E0528">
      <w:pPr>
        <w:pStyle w:val="ListParagraph"/>
      </w:pPr>
    </w:p>
    <w:p w14:paraId="602CD22B" w14:textId="2EC32F37" w:rsidR="0086711D" w:rsidRDefault="0086711D" w:rsidP="00F6525F">
      <w:pPr>
        <w:pStyle w:val="BABody"/>
        <w:numPr>
          <w:ilvl w:val="0"/>
          <w:numId w:val="5"/>
        </w:numPr>
      </w:pPr>
      <w:r>
        <w:lastRenderedPageBreak/>
        <w:t>The elimination of unauthorized traffic in addition to the armoring of ford approaches and installation of rolling dips will cause negligible future benefits.</w:t>
      </w:r>
    </w:p>
    <w:p w14:paraId="5807885C" w14:textId="77777777" w:rsidR="003148A9" w:rsidRDefault="003148A9" w:rsidP="003148A9">
      <w:pPr>
        <w:pStyle w:val="BABody"/>
        <w:ind w:left="720"/>
      </w:pPr>
    </w:p>
    <w:p w14:paraId="28862528" w14:textId="083C41A0" w:rsidR="00D72355" w:rsidRDefault="003148A9" w:rsidP="00F6525F">
      <w:pPr>
        <w:pStyle w:val="BABody"/>
        <w:numPr>
          <w:ilvl w:val="0"/>
          <w:numId w:val="5"/>
        </w:numPr>
      </w:pPr>
      <w:r>
        <w:t>Chemical contamin</w:t>
      </w:r>
      <w:r w:rsidR="00BE62D7">
        <w:t xml:space="preserve">ation potential is </w:t>
      </w:r>
      <w:r w:rsidR="0086711D">
        <w:t xml:space="preserve">insignificant </w:t>
      </w:r>
      <w:r>
        <w:t xml:space="preserve">due to </w:t>
      </w:r>
      <w:r w:rsidR="00BE62D7">
        <w:t xml:space="preserve">the </w:t>
      </w:r>
      <w:r>
        <w:t>elimination of unauthorized traffic and limited authorized fording traffic</w:t>
      </w:r>
      <w:r w:rsidR="00CE2DE5">
        <w:t xml:space="preserve">.  </w:t>
      </w:r>
      <w:r w:rsidR="00BE62D7">
        <w:t>The o</w:t>
      </w:r>
      <w:r>
        <w:t>verall reduction of fording traffic will cause future benefits.</w:t>
      </w:r>
    </w:p>
    <w:p w14:paraId="340706D7" w14:textId="77777777" w:rsidR="003148A9" w:rsidRDefault="003148A9" w:rsidP="003148A9">
      <w:pPr>
        <w:pStyle w:val="BABody"/>
        <w:ind w:left="720"/>
      </w:pPr>
    </w:p>
    <w:p w14:paraId="2EBF4031" w14:textId="796D5B3B" w:rsidR="00D72355" w:rsidRDefault="003148A9" w:rsidP="00F6525F">
      <w:pPr>
        <w:pStyle w:val="BABody"/>
        <w:numPr>
          <w:ilvl w:val="0"/>
          <w:numId w:val="5"/>
        </w:numPr>
      </w:pPr>
      <w:r>
        <w:t>Impacts to bank stability are not expected to be detrimental because of the current character of the streambank at the fording locations</w:t>
      </w:r>
      <w:r w:rsidR="00A66163">
        <w:t xml:space="preserve">, </w:t>
      </w:r>
      <w:r>
        <w:t>the limit</w:t>
      </w:r>
      <w:r w:rsidR="00A66163">
        <w:t xml:space="preserve">ed </w:t>
      </w:r>
      <w:r>
        <w:t xml:space="preserve">fording </w:t>
      </w:r>
      <w:r w:rsidR="00E43513">
        <w:t>that will occur</w:t>
      </w:r>
      <w:r w:rsidR="00A66163">
        <w:t xml:space="preserve">, and the requirement to harden the ford approaches.  </w:t>
      </w:r>
    </w:p>
    <w:p w14:paraId="7A0E5982" w14:textId="77777777" w:rsidR="00D72355" w:rsidRDefault="00D72355" w:rsidP="00F6525F">
      <w:pPr>
        <w:pStyle w:val="BABody"/>
      </w:pPr>
    </w:p>
    <w:p w14:paraId="66EFD6E5" w14:textId="77777777" w:rsidR="00D72355" w:rsidRDefault="00D72355">
      <w:pPr>
        <w:rPr>
          <w:rFonts w:ascii="Arial" w:hAnsi="Arial" w:cs="Arial"/>
          <w:b/>
          <w:color w:val="000000" w:themeColor="text1"/>
          <w:sz w:val="32"/>
          <w:szCs w:val="32"/>
        </w:rPr>
      </w:pPr>
    </w:p>
    <w:p w14:paraId="67D88FED" w14:textId="0D274809" w:rsidR="00F945B9" w:rsidRDefault="00F945B9">
      <w:pPr>
        <w:rPr>
          <w:rFonts w:ascii="Arial" w:hAnsi="Arial" w:cs="Arial"/>
          <w:b/>
          <w:color w:val="000000" w:themeColor="text1"/>
          <w:sz w:val="32"/>
          <w:szCs w:val="32"/>
        </w:rPr>
      </w:pPr>
      <w:r>
        <w:rPr>
          <w:rFonts w:ascii="Arial" w:hAnsi="Arial" w:cs="Arial"/>
          <w:b/>
          <w:color w:val="000000" w:themeColor="text1"/>
          <w:sz w:val="32"/>
          <w:szCs w:val="32"/>
        </w:rPr>
        <w:br w:type="page"/>
      </w:r>
    </w:p>
    <w:p w14:paraId="7ACD9CE1" w14:textId="20B200E2" w:rsidR="003A61C7" w:rsidRPr="00F945B9" w:rsidRDefault="003A61C7" w:rsidP="00882138">
      <w:pPr>
        <w:pStyle w:val="BAHeading1"/>
      </w:pPr>
      <w:bookmarkStart w:id="91" w:name="_Toc442785262"/>
      <w:r w:rsidRPr="00F945B9">
        <w:lastRenderedPageBreak/>
        <w:t>LITERATURE CITED</w:t>
      </w:r>
      <w:bookmarkEnd w:id="90"/>
      <w:bookmarkEnd w:id="91"/>
    </w:p>
    <w:p w14:paraId="3D0861FE" w14:textId="77777777" w:rsidR="003A61C7" w:rsidRPr="003A61C7" w:rsidRDefault="003A61C7" w:rsidP="003A61C7">
      <w:pPr>
        <w:pStyle w:val="NoSpacing"/>
        <w:rPr>
          <w:rFonts w:ascii="Arial" w:hAnsi="Arial" w:cs="Arial"/>
          <w:sz w:val="24"/>
          <w:szCs w:val="24"/>
        </w:rPr>
      </w:pPr>
    </w:p>
    <w:p w14:paraId="05A429AA" w14:textId="5B36BAC3" w:rsidR="003A61C7" w:rsidRPr="006D3D12" w:rsidRDefault="004A34F0" w:rsidP="00FB2DAB">
      <w:pPr>
        <w:pStyle w:val="BABody"/>
        <w:ind w:left="720" w:hanging="720"/>
      </w:pPr>
      <w:r>
        <w:t>Archer E., and C</w:t>
      </w:r>
      <w:r w:rsidR="00CE2DE5">
        <w:t xml:space="preserve">.  </w:t>
      </w:r>
      <w:r>
        <w:t>Meredith</w:t>
      </w:r>
      <w:r w:rsidR="00CE2DE5">
        <w:t xml:space="preserve">.  </w:t>
      </w:r>
      <w:r>
        <w:t>2015</w:t>
      </w:r>
      <w:r w:rsidR="00CE2DE5">
        <w:t xml:space="preserve">.  </w:t>
      </w:r>
      <w:r w:rsidR="003A61C7" w:rsidRPr="006D3D12">
        <w:t>Habitat condition for sites in the Payette National Forest: PACFISH/INFISH Biological Opinion (PIBO) effectiveness monitorin</w:t>
      </w:r>
      <w:r>
        <w:t>g program</w:t>
      </w:r>
      <w:r w:rsidR="00CE2DE5">
        <w:t xml:space="preserve">.  </w:t>
      </w:r>
      <w:r>
        <w:t xml:space="preserve"> Unpublished Report</w:t>
      </w:r>
      <w:r w:rsidR="00CE2DE5">
        <w:t xml:space="preserve">.  </w:t>
      </w:r>
      <w:r w:rsidR="003A61C7" w:rsidRPr="006D3D12">
        <w:t>USDA Forest Service, Logan UT</w:t>
      </w:r>
      <w:r w:rsidR="00CE2DE5">
        <w:t xml:space="preserve">.  </w:t>
      </w:r>
      <w:r w:rsidR="003A61C7" w:rsidRPr="006D3D12">
        <w:t>83p.</w:t>
      </w:r>
    </w:p>
    <w:p w14:paraId="05DF10D0" w14:textId="77777777" w:rsidR="003A61C7" w:rsidRPr="006D3D12" w:rsidRDefault="003A61C7" w:rsidP="00FB2DAB">
      <w:pPr>
        <w:pStyle w:val="BABody"/>
        <w:ind w:left="720" w:hanging="720"/>
      </w:pPr>
    </w:p>
    <w:p w14:paraId="5F74EF54" w14:textId="14801CF8" w:rsidR="003A61C7" w:rsidRPr="006D3D12" w:rsidRDefault="003A61C7" w:rsidP="00FB2DAB">
      <w:pPr>
        <w:pStyle w:val="BABody"/>
        <w:ind w:left="720" w:hanging="720"/>
      </w:pPr>
      <w:r w:rsidRPr="006D3D12">
        <w:t>Behnke, R.J</w:t>
      </w:r>
      <w:r w:rsidR="00CE2DE5">
        <w:t xml:space="preserve">.  </w:t>
      </w:r>
      <w:r w:rsidRPr="006D3D12">
        <w:t>2002</w:t>
      </w:r>
      <w:r w:rsidR="00CE2DE5">
        <w:t xml:space="preserve">.  </w:t>
      </w:r>
      <w:r w:rsidRPr="006D3D12">
        <w:t xml:space="preserve"> Pages 81-86 in Trout and salmon of North America</w:t>
      </w:r>
      <w:r w:rsidR="00CE2DE5">
        <w:t xml:space="preserve">.  </w:t>
      </w:r>
      <w:r w:rsidRPr="006D3D12">
        <w:t xml:space="preserve"> The Free Press a division of Simon and Schuster Inc</w:t>
      </w:r>
      <w:r w:rsidR="00CE2DE5">
        <w:t xml:space="preserve">.  </w:t>
      </w:r>
      <w:r w:rsidRPr="006D3D12">
        <w:t xml:space="preserve"> New York, NY</w:t>
      </w:r>
      <w:r w:rsidR="00CE2DE5">
        <w:t xml:space="preserve">.  </w:t>
      </w:r>
      <w:r w:rsidRPr="006D3D12">
        <w:t xml:space="preserve"> 359p.</w:t>
      </w:r>
    </w:p>
    <w:p w14:paraId="240E4D2C" w14:textId="77777777" w:rsidR="003A61C7" w:rsidRDefault="003A61C7" w:rsidP="00FB2DAB">
      <w:pPr>
        <w:pStyle w:val="BABody"/>
        <w:ind w:left="720" w:hanging="720"/>
      </w:pPr>
    </w:p>
    <w:p w14:paraId="58B8531E" w14:textId="0FF4A57E" w:rsidR="00F6525F" w:rsidRPr="004B4846" w:rsidRDefault="00F6525F" w:rsidP="00F6525F">
      <w:pPr>
        <w:tabs>
          <w:tab w:val="left" w:pos="432"/>
        </w:tabs>
        <w:ind w:left="432" w:hanging="432"/>
        <w:rPr>
          <w:rFonts w:ascii="Arial" w:hAnsi="Arial" w:cs="Arial"/>
          <w:color w:val="000000" w:themeColor="text1"/>
          <w:sz w:val="22"/>
          <w:szCs w:val="22"/>
        </w:rPr>
      </w:pPr>
      <w:r w:rsidRPr="004B4846">
        <w:rPr>
          <w:rFonts w:ascii="Arial" w:hAnsi="Arial" w:cs="Arial"/>
          <w:color w:val="000000" w:themeColor="text1"/>
          <w:sz w:val="22"/>
          <w:szCs w:val="22"/>
        </w:rPr>
        <w:t>Bilby R.E., K</w:t>
      </w:r>
      <w:r w:rsidR="00CE2DE5">
        <w:rPr>
          <w:rFonts w:ascii="Arial" w:hAnsi="Arial" w:cs="Arial"/>
          <w:color w:val="000000" w:themeColor="text1"/>
          <w:sz w:val="22"/>
          <w:szCs w:val="22"/>
        </w:rPr>
        <w:t xml:space="preserve">.  </w:t>
      </w:r>
      <w:r w:rsidRPr="004B4846">
        <w:rPr>
          <w:rFonts w:ascii="Arial" w:hAnsi="Arial" w:cs="Arial"/>
          <w:color w:val="000000" w:themeColor="text1"/>
          <w:sz w:val="22"/>
          <w:szCs w:val="22"/>
        </w:rPr>
        <w:t>Sullivan, and S.H</w:t>
      </w:r>
      <w:r w:rsidR="00CE2DE5">
        <w:rPr>
          <w:rFonts w:ascii="Arial" w:hAnsi="Arial" w:cs="Arial"/>
          <w:color w:val="000000" w:themeColor="text1"/>
          <w:sz w:val="22"/>
          <w:szCs w:val="22"/>
        </w:rPr>
        <w:t xml:space="preserve">.  </w:t>
      </w:r>
      <w:r w:rsidRPr="004B4846">
        <w:rPr>
          <w:rFonts w:ascii="Arial" w:hAnsi="Arial" w:cs="Arial"/>
          <w:color w:val="000000" w:themeColor="text1"/>
          <w:sz w:val="22"/>
          <w:szCs w:val="22"/>
        </w:rPr>
        <w:t>Duncan</w:t>
      </w:r>
      <w:r w:rsidR="00CE2DE5">
        <w:rPr>
          <w:rFonts w:ascii="Arial" w:hAnsi="Arial" w:cs="Arial"/>
          <w:color w:val="000000" w:themeColor="text1"/>
          <w:sz w:val="22"/>
          <w:szCs w:val="22"/>
        </w:rPr>
        <w:t xml:space="preserve">.  </w:t>
      </w:r>
      <w:r w:rsidRPr="004B4846">
        <w:rPr>
          <w:rFonts w:ascii="Arial" w:hAnsi="Arial" w:cs="Arial"/>
          <w:color w:val="000000" w:themeColor="text1"/>
          <w:sz w:val="22"/>
          <w:szCs w:val="22"/>
        </w:rPr>
        <w:t xml:space="preserve"> 1989</w:t>
      </w:r>
      <w:r w:rsidR="00CE2DE5">
        <w:rPr>
          <w:rFonts w:ascii="Arial" w:hAnsi="Arial" w:cs="Arial"/>
          <w:color w:val="000000" w:themeColor="text1"/>
          <w:sz w:val="22"/>
          <w:szCs w:val="22"/>
        </w:rPr>
        <w:t xml:space="preserve">.  </w:t>
      </w:r>
      <w:r w:rsidRPr="004B4846">
        <w:rPr>
          <w:rFonts w:ascii="Arial" w:hAnsi="Arial" w:cs="Arial"/>
          <w:color w:val="000000" w:themeColor="text1"/>
          <w:sz w:val="22"/>
          <w:szCs w:val="22"/>
        </w:rPr>
        <w:t xml:space="preserve"> The generation and fate of road-surface sediment in forested watersh</w:t>
      </w:r>
      <w:r>
        <w:rPr>
          <w:rFonts w:ascii="Arial" w:hAnsi="Arial" w:cs="Arial"/>
          <w:color w:val="000000" w:themeColor="text1"/>
          <w:sz w:val="22"/>
          <w:szCs w:val="22"/>
        </w:rPr>
        <w:t>eds in Southwestern Washington</w:t>
      </w:r>
      <w:r w:rsidR="00CE2DE5">
        <w:rPr>
          <w:rFonts w:ascii="Arial" w:hAnsi="Arial" w:cs="Arial"/>
          <w:color w:val="000000" w:themeColor="text1"/>
          <w:sz w:val="22"/>
          <w:szCs w:val="22"/>
        </w:rPr>
        <w:t xml:space="preserve">.  </w:t>
      </w:r>
      <w:r w:rsidRPr="004B4846">
        <w:rPr>
          <w:rFonts w:ascii="Arial" w:hAnsi="Arial" w:cs="Arial"/>
          <w:color w:val="000000" w:themeColor="text1"/>
          <w:sz w:val="22"/>
          <w:szCs w:val="22"/>
        </w:rPr>
        <w:t xml:space="preserve"> Forest Science</w:t>
      </w:r>
      <w:r w:rsidR="00CE2DE5">
        <w:rPr>
          <w:rFonts w:ascii="Arial" w:hAnsi="Arial" w:cs="Arial"/>
          <w:color w:val="000000" w:themeColor="text1"/>
          <w:sz w:val="22"/>
          <w:szCs w:val="22"/>
        </w:rPr>
        <w:t xml:space="preserve">.  </w:t>
      </w:r>
      <w:r w:rsidRPr="004B4846">
        <w:rPr>
          <w:rFonts w:ascii="Arial" w:hAnsi="Arial" w:cs="Arial"/>
          <w:color w:val="000000" w:themeColor="text1"/>
          <w:sz w:val="22"/>
          <w:szCs w:val="22"/>
        </w:rPr>
        <w:t>35(2) 453-468.</w:t>
      </w:r>
    </w:p>
    <w:p w14:paraId="4C46F1D5" w14:textId="77777777" w:rsidR="00F6525F" w:rsidRPr="006D3D12" w:rsidRDefault="00F6525F" w:rsidP="00FB2DAB">
      <w:pPr>
        <w:pStyle w:val="BABody"/>
        <w:ind w:left="720" w:hanging="720"/>
      </w:pPr>
    </w:p>
    <w:p w14:paraId="2721AEF1" w14:textId="64ED82AF" w:rsidR="003A61C7" w:rsidRPr="006D3D12" w:rsidRDefault="003A61C7" w:rsidP="00FB2DAB">
      <w:pPr>
        <w:pStyle w:val="BABody"/>
        <w:ind w:left="720" w:hanging="720"/>
      </w:pPr>
      <w:proofErr w:type="spellStart"/>
      <w:r w:rsidRPr="006D3D12">
        <w:t>Bjornn</w:t>
      </w:r>
      <w:proofErr w:type="spellEnd"/>
      <w:r w:rsidRPr="006D3D12">
        <w:t>, T.C., M.A</w:t>
      </w:r>
      <w:r w:rsidR="00CE2DE5">
        <w:t xml:space="preserve">.  </w:t>
      </w:r>
      <w:proofErr w:type="spellStart"/>
      <w:r w:rsidRPr="006D3D12">
        <w:t>Brusven</w:t>
      </w:r>
      <w:proofErr w:type="spellEnd"/>
      <w:r w:rsidRPr="006D3D12">
        <w:t>, M.P</w:t>
      </w:r>
      <w:r w:rsidR="00CE2DE5">
        <w:t xml:space="preserve">.  </w:t>
      </w:r>
      <w:proofErr w:type="spellStart"/>
      <w:r w:rsidRPr="006D3D12">
        <w:t>Molnau</w:t>
      </w:r>
      <w:proofErr w:type="spellEnd"/>
      <w:r w:rsidRPr="006D3D12">
        <w:t>, J.H</w:t>
      </w:r>
      <w:r w:rsidR="00CE2DE5">
        <w:t xml:space="preserve">.  </w:t>
      </w:r>
      <w:r w:rsidRPr="006D3D12">
        <w:t>Milligan, R.A</w:t>
      </w:r>
      <w:r w:rsidR="00CE2DE5">
        <w:t xml:space="preserve">.  </w:t>
      </w:r>
      <w:proofErr w:type="spellStart"/>
      <w:r w:rsidRPr="006D3D12">
        <w:t>Klamt</w:t>
      </w:r>
      <w:proofErr w:type="spellEnd"/>
      <w:r w:rsidRPr="006D3D12">
        <w:t>, E</w:t>
      </w:r>
      <w:r w:rsidR="00CE2DE5">
        <w:t xml:space="preserve">.  </w:t>
      </w:r>
      <w:proofErr w:type="spellStart"/>
      <w:r w:rsidRPr="006D3D12">
        <w:t>Chacho</w:t>
      </w:r>
      <w:proofErr w:type="spellEnd"/>
      <w:r w:rsidRPr="006D3D12">
        <w:t>, and C</w:t>
      </w:r>
      <w:r w:rsidR="00CE2DE5">
        <w:t xml:space="preserve">.  </w:t>
      </w:r>
      <w:proofErr w:type="spellStart"/>
      <w:r w:rsidRPr="006D3D12">
        <w:t>Schaye</w:t>
      </w:r>
      <w:proofErr w:type="spellEnd"/>
      <w:r w:rsidR="00CE2DE5">
        <w:t xml:space="preserve">.  </w:t>
      </w:r>
      <w:r w:rsidRPr="006D3D12">
        <w:t>1977</w:t>
      </w:r>
      <w:r w:rsidR="00CE2DE5">
        <w:t xml:space="preserve">.  </w:t>
      </w:r>
      <w:r w:rsidRPr="006D3D12">
        <w:t>Transport of granitic sediment in streams and its effects on insects and fish</w:t>
      </w:r>
      <w:r w:rsidR="00CE2DE5">
        <w:t xml:space="preserve">.  </w:t>
      </w:r>
      <w:r w:rsidRPr="006D3D12">
        <w:t>Bulletin No</w:t>
      </w:r>
      <w:r w:rsidR="00CE2DE5">
        <w:t xml:space="preserve">.  </w:t>
      </w:r>
      <w:r w:rsidRPr="006D3D12">
        <w:t>17</w:t>
      </w:r>
      <w:r w:rsidR="00CE2DE5">
        <w:t xml:space="preserve">.  </w:t>
      </w:r>
      <w:r w:rsidRPr="006D3D12">
        <w:t xml:space="preserve"> College of Forestry, Wildlife and Range Sciences, University of Idaho, Moscow, Idaho, USA.</w:t>
      </w:r>
    </w:p>
    <w:p w14:paraId="52411E54" w14:textId="77777777" w:rsidR="003A61C7" w:rsidRPr="006D3D12" w:rsidRDefault="003A61C7" w:rsidP="00FB2DAB">
      <w:pPr>
        <w:pStyle w:val="BABody"/>
        <w:ind w:left="720" w:hanging="720"/>
      </w:pPr>
    </w:p>
    <w:p w14:paraId="604D108F" w14:textId="181BACA5" w:rsidR="00AD3ED9" w:rsidRPr="006D3D12" w:rsidRDefault="00403277" w:rsidP="00FB2DAB">
      <w:pPr>
        <w:pStyle w:val="BABody"/>
        <w:ind w:left="720" w:hanging="720"/>
        <w:rPr>
          <w:color w:val="000000" w:themeColor="text1"/>
        </w:rPr>
      </w:pPr>
      <w:r w:rsidRPr="006D3D12">
        <w:rPr>
          <w:color w:val="000000" w:themeColor="text1"/>
        </w:rPr>
        <w:t>Brannon, E.L., M.S</w:t>
      </w:r>
      <w:r w:rsidR="00CE2DE5">
        <w:rPr>
          <w:color w:val="000000" w:themeColor="text1"/>
        </w:rPr>
        <w:t xml:space="preserve">.  </w:t>
      </w:r>
      <w:r w:rsidRPr="006D3D12">
        <w:rPr>
          <w:color w:val="000000" w:themeColor="text1"/>
        </w:rPr>
        <w:t>Powell, T.P</w:t>
      </w:r>
      <w:r w:rsidR="00CE2DE5">
        <w:rPr>
          <w:color w:val="000000" w:themeColor="text1"/>
        </w:rPr>
        <w:t xml:space="preserve">.  </w:t>
      </w:r>
      <w:r w:rsidRPr="006D3D12">
        <w:rPr>
          <w:color w:val="000000" w:themeColor="text1"/>
        </w:rPr>
        <w:t>Quinn, and A</w:t>
      </w:r>
      <w:r w:rsidR="00CE2DE5">
        <w:rPr>
          <w:color w:val="000000" w:themeColor="text1"/>
        </w:rPr>
        <w:t xml:space="preserve">.  </w:t>
      </w:r>
      <w:r w:rsidRPr="006D3D12">
        <w:rPr>
          <w:color w:val="000000" w:themeColor="text1"/>
        </w:rPr>
        <w:t>Talbot</w:t>
      </w:r>
      <w:r w:rsidR="00CE2DE5">
        <w:rPr>
          <w:color w:val="000000" w:themeColor="text1"/>
        </w:rPr>
        <w:t xml:space="preserve">.  </w:t>
      </w:r>
      <w:r w:rsidRPr="006D3D12">
        <w:rPr>
          <w:color w:val="000000" w:themeColor="text1"/>
        </w:rPr>
        <w:t xml:space="preserve"> 2004</w:t>
      </w:r>
      <w:r w:rsidR="00CE2DE5">
        <w:rPr>
          <w:color w:val="000000" w:themeColor="text1"/>
        </w:rPr>
        <w:t xml:space="preserve">.  </w:t>
      </w:r>
      <w:r w:rsidRPr="006D3D12">
        <w:rPr>
          <w:color w:val="000000" w:themeColor="text1"/>
        </w:rPr>
        <w:t xml:space="preserve"> Population structure of Columbia River Basin </w:t>
      </w:r>
      <w:r w:rsidR="000A02DA">
        <w:rPr>
          <w:color w:val="000000" w:themeColor="text1"/>
        </w:rPr>
        <w:t>Chinook Salmon</w:t>
      </w:r>
      <w:r w:rsidR="004A34F0">
        <w:rPr>
          <w:color w:val="000000" w:themeColor="text1"/>
        </w:rPr>
        <w:t xml:space="preserve"> and steelhead trout</w:t>
      </w:r>
      <w:r w:rsidR="00CE2DE5">
        <w:rPr>
          <w:color w:val="000000" w:themeColor="text1"/>
        </w:rPr>
        <w:t xml:space="preserve">.  </w:t>
      </w:r>
      <w:r w:rsidR="004A34F0">
        <w:rPr>
          <w:color w:val="000000" w:themeColor="text1"/>
        </w:rPr>
        <w:t>Reviews in Fisheries Science</w:t>
      </w:r>
      <w:r w:rsidRPr="006D3D12">
        <w:rPr>
          <w:color w:val="000000" w:themeColor="text1"/>
        </w:rPr>
        <w:t xml:space="preserve"> 12:99-232.</w:t>
      </w:r>
    </w:p>
    <w:p w14:paraId="7E385507" w14:textId="77777777" w:rsidR="00AD3ED9" w:rsidRPr="006D3D12" w:rsidRDefault="00AD3ED9" w:rsidP="00FB2DAB">
      <w:pPr>
        <w:pStyle w:val="BABody"/>
        <w:ind w:left="720" w:hanging="720"/>
        <w:rPr>
          <w:color w:val="000000" w:themeColor="text1"/>
        </w:rPr>
      </w:pPr>
    </w:p>
    <w:p w14:paraId="46B5E263" w14:textId="14FFAF5D" w:rsidR="003A61C7" w:rsidRPr="006D3D12" w:rsidRDefault="004A34F0" w:rsidP="00FB2DAB">
      <w:pPr>
        <w:pStyle w:val="BABody"/>
        <w:ind w:left="720" w:hanging="720"/>
      </w:pPr>
      <w:r>
        <w:t>Brown, K</w:t>
      </w:r>
      <w:r w:rsidR="00CE2DE5">
        <w:t xml:space="preserve">.  </w:t>
      </w:r>
      <w:r>
        <w:t>J</w:t>
      </w:r>
      <w:r w:rsidR="00CE2DE5">
        <w:t xml:space="preserve">.  </w:t>
      </w:r>
      <w:r>
        <w:t>1994</w:t>
      </w:r>
      <w:r w:rsidR="00CE2DE5">
        <w:t xml:space="preserve">.  </w:t>
      </w:r>
      <w:r w:rsidR="003A61C7" w:rsidRPr="006D3D12">
        <w:t xml:space="preserve">River-bed sedimentation caused by off-road vehicles at river fords in the </w:t>
      </w:r>
      <w:proofErr w:type="spellStart"/>
      <w:r w:rsidR="003A61C7" w:rsidRPr="006D3D12">
        <w:t>victorian</w:t>
      </w:r>
      <w:proofErr w:type="spellEnd"/>
      <w:r w:rsidR="003A61C7" w:rsidRPr="006D3D12">
        <w:t xml:space="preserve"> highlands, Australia</w:t>
      </w:r>
      <w:r w:rsidR="00CE2DE5">
        <w:t xml:space="preserve">.  </w:t>
      </w:r>
      <w:r w:rsidR="003A61C7" w:rsidRPr="006D3D12">
        <w:t>JAWRA Journal of the American Water Resources Association, 30: 239–250</w:t>
      </w:r>
      <w:r w:rsidR="00CE2DE5">
        <w:t xml:space="preserve">.  </w:t>
      </w:r>
      <w:proofErr w:type="spellStart"/>
      <w:r w:rsidR="003A61C7" w:rsidRPr="006D3D12">
        <w:t>doi</w:t>
      </w:r>
      <w:proofErr w:type="spellEnd"/>
      <w:r w:rsidR="003A61C7" w:rsidRPr="006D3D12">
        <w:t>: 10.1111/j.1752-1688.</w:t>
      </w:r>
    </w:p>
    <w:p w14:paraId="43394E1D" w14:textId="77777777" w:rsidR="00AD3ED9" w:rsidRPr="006D3D12" w:rsidRDefault="00AD3ED9" w:rsidP="00FB2DAB">
      <w:pPr>
        <w:pStyle w:val="BABody"/>
        <w:ind w:left="720" w:hanging="720"/>
      </w:pPr>
    </w:p>
    <w:p w14:paraId="7CFBFD10" w14:textId="3DCB930F" w:rsidR="003A61C7" w:rsidRPr="006D3D12" w:rsidRDefault="003A61C7" w:rsidP="00FB2DAB">
      <w:pPr>
        <w:pStyle w:val="BABody"/>
        <w:ind w:left="720" w:hanging="720"/>
      </w:pPr>
      <w:r w:rsidRPr="006D3D12">
        <w:t>Burns, D.C., M</w:t>
      </w:r>
      <w:r w:rsidR="00CE2DE5">
        <w:t xml:space="preserve">.  </w:t>
      </w:r>
      <w:r w:rsidRPr="006D3D12">
        <w:t>Faurot, D</w:t>
      </w:r>
      <w:r w:rsidR="00CE2DE5">
        <w:t xml:space="preserve">.  </w:t>
      </w:r>
      <w:proofErr w:type="spellStart"/>
      <w:r w:rsidRPr="006D3D12">
        <w:t>Hogen</w:t>
      </w:r>
      <w:proofErr w:type="spellEnd"/>
      <w:r w:rsidRPr="006D3D12">
        <w:t>, M</w:t>
      </w:r>
      <w:r w:rsidR="00CE2DE5">
        <w:t xml:space="preserve">.  </w:t>
      </w:r>
      <w:r w:rsidRPr="006D3D12">
        <w:t>McGee, R</w:t>
      </w:r>
      <w:r w:rsidR="00CE2DE5">
        <w:t xml:space="preserve">.  </w:t>
      </w:r>
      <w:r w:rsidRPr="006D3D12">
        <w:t>Nelson, D</w:t>
      </w:r>
      <w:r w:rsidR="00CE2DE5">
        <w:t xml:space="preserve">.  </w:t>
      </w:r>
      <w:r w:rsidRPr="006D3D12">
        <w:t>Olson, L</w:t>
      </w:r>
      <w:r w:rsidR="00CE2DE5">
        <w:t xml:space="preserve">.  </w:t>
      </w:r>
      <w:r w:rsidRPr="006D3D12">
        <w:t>Wagoner, and C</w:t>
      </w:r>
      <w:r w:rsidR="00CE2DE5">
        <w:t xml:space="preserve">.  </w:t>
      </w:r>
      <w:proofErr w:type="spellStart"/>
      <w:r w:rsidRPr="006D3D12">
        <w:t>Zurstadt</w:t>
      </w:r>
      <w:proofErr w:type="spellEnd"/>
      <w:r w:rsidR="00CE2DE5">
        <w:t xml:space="preserve">.  </w:t>
      </w:r>
      <w:r w:rsidRPr="006D3D12">
        <w:t>2005</w:t>
      </w:r>
      <w:r w:rsidR="00CE2DE5">
        <w:t xml:space="preserve">.  </w:t>
      </w:r>
      <w:r w:rsidR="000A02DA">
        <w:t>Bull Trout</w:t>
      </w:r>
      <w:r w:rsidRPr="006D3D12">
        <w:t xml:space="preserve"> populations on the Payette National Forest</w:t>
      </w:r>
      <w:r w:rsidR="00CE2DE5">
        <w:t xml:space="preserve">.  </w:t>
      </w:r>
      <w:r w:rsidRPr="006D3D12">
        <w:t>USDA Forest Service, Payette National Forest, McCall, Idaho, USA</w:t>
      </w:r>
      <w:r w:rsidR="00CE2DE5">
        <w:t xml:space="preserve">.  </w:t>
      </w:r>
      <w:r w:rsidRPr="006D3D12">
        <w:t>Pages 97p.</w:t>
      </w:r>
    </w:p>
    <w:p w14:paraId="6A2842F3" w14:textId="77777777" w:rsidR="003A61C7" w:rsidRPr="006D3D12" w:rsidRDefault="003A61C7" w:rsidP="00FB2DAB">
      <w:pPr>
        <w:pStyle w:val="BABody"/>
        <w:ind w:left="720" w:hanging="720"/>
      </w:pPr>
    </w:p>
    <w:p w14:paraId="259D52F3" w14:textId="6F71BD3F" w:rsidR="003A61C7" w:rsidRPr="006D3D12" w:rsidRDefault="003A61C7" w:rsidP="00FB2DAB">
      <w:pPr>
        <w:pStyle w:val="BABody"/>
        <w:ind w:left="720" w:hanging="720"/>
      </w:pPr>
      <w:r w:rsidRPr="006D3D12">
        <w:t>Burroughs Jr., E.R</w:t>
      </w:r>
      <w:r w:rsidR="00CE2DE5">
        <w:t xml:space="preserve">.  </w:t>
      </w:r>
      <w:r w:rsidRPr="006D3D12">
        <w:t>and J.G</w:t>
      </w:r>
      <w:r w:rsidR="00CE2DE5">
        <w:t xml:space="preserve">.  </w:t>
      </w:r>
      <w:r w:rsidRPr="006D3D12">
        <w:t>King</w:t>
      </w:r>
      <w:r w:rsidR="00CE2DE5">
        <w:t xml:space="preserve">.  </w:t>
      </w:r>
      <w:r w:rsidRPr="006D3D12">
        <w:t>1989</w:t>
      </w:r>
      <w:r w:rsidR="00CE2DE5">
        <w:t xml:space="preserve">.  </w:t>
      </w:r>
      <w:r w:rsidRPr="006D3D12">
        <w:t>Reduction of soil erosion on forest roads</w:t>
      </w:r>
      <w:r w:rsidR="00CE2DE5">
        <w:t xml:space="preserve">.  </w:t>
      </w:r>
      <w:r w:rsidRPr="006D3D12">
        <w:t>USDA Forest Service General Technical Report INT-264</w:t>
      </w:r>
      <w:r w:rsidR="00CE2DE5">
        <w:t xml:space="preserve">.  </w:t>
      </w:r>
      <w:r w:rsidRPr="006D3D12">
        <w:t>Intermountain Forest and Range Experiment Station</w:t>
      </w:r>
      <w:r w:rsidR="00CE2DE5">
        <w:t xml:space="preserve">.  </w:t>
      </w:r>
      <w:r w:rsidRPr="006D3D12">
        <w:t>Ogden, UT.</w:t>
      </w:r>
    </w:p>
    <w:p w14:paraId="1F83F29F" w14:textId="77777777" w:rsidR="003A61C7" w:rsidRPr="006D3D12" w:rsidRDefault="003A61C7" w:rsidP="00FB2DAB">
      <w:pPr>
        <w:pStyle w:val="BABody"/>
        <w:ind w:left="720" w:hanging="720"/>
      </w:pPr>
    </w:p>
    <w:p w14:paraId="3CF3E440" w14:textId="6BABADC5" w:rsidR="003A61C7" w:rsidRPr="006D3D12" w:rsidRDefault="004A34F0" w:rsidP="00FB2DAB">
      <w:pPr>
        <w:pStyle w:val="BABody"/>
        <w:ind w:left="720" w:hanging="720"/>
      </w:pPr>
      <w:r>
        <w:t>Ferguson, L., and C</w:t>
      </w:r>
      <w:r w:rsidR="00CE2DE5">
        <w:t xml:space="preserve">.  </w:t>
      </w:r>
      <w:proofErr w:type="spellStart"/>
      <w:r>
        <w:t>Zurstadt</w:t>
      </w:r>
      <w:proofErr w:type="spellEnd"/>
      <w:r w:rsidR="00CE2DE5">
        <w:t xml:space="preserve">.  </w:t>
      </w:r>
      <w:r>
        <w:t>2014</w:t>
      </w:r>
      <w:r w:rsidR="00CE2DE5">
        <w:t xml:space="preserve">.  </w:t>
      </w:r>
      <w:r w:rsidR="003A61C7" w:rsidRPr="006D3D12">
        <w:t xml:space="preserve">Relative reliability of phenotypic identifiers for juvenile </w:t>
      </w:r>
      <w:proofErr w:type="spellStart"/>
      <w:r w:rsidR="000A02DA">
        <w:t>Westslope</w:t>
      </w:r>
      <w:proofErr w:type="spellEnd"/>
      <w:r w:rsidR="000A02DA">
        <w:t xml:space="preserve"> Cutthroat Trout</w:t>
      </w:r>
      <w:r w:rsidR="003A61C7" w:rsidRPr="006D3D12">
        <w:t xml:space="preserve"> and </w:t>
      </w:r>
      <w:proofErr w:type="spellStart"/>
      <w:r w:rsidR="000A02DA">
        <w:t>Redband</w:t>
      </w:r>
      <w:proofErr w:type="spellEnd"/>
      <w:r w:rsidR="000A02DA">
        <w:t xml:space="preserve"> Trout</w:t>
      </w:r>
      <w:r w:rsidR="003A61C7" w:rsidRPr="006D3D12">
        <w:t xml:space="preserve"> in tributaries to Big Creek, Idaho: an aid to </w:t>
      </w:r>
      <w:r>
        <w:t>identification for field crews</w:t>
      </w:r>
      <w:r w:rsidR="00CE2DE5">
        <w:t xml:space="preserve">.  </w:t>
      </w:r>
      <w:r>
        <w:t>Unpublished Report</w:t>
      </w:r>
      <w:r w:rsidR="00CE2DE5">
        <w:t xml:space="preserve">.  </w:t>
      </w:r>
      <w:r w:rsidR="003A61C7" w:rsidRPr="006D3D12">
        <w:t xml:space="preserve">Payette </w:t>
      </w:r>
      <w:r>
        <w:t>National Forest, McCall, Idaho</w:t>
      </w:r>
      <w:r w:rsidR="00CE2DE5">
        <w:t xml:space="preserve">.  </w:t>
      </w:r>
      <w:r w:rsidR="003A61C7" w:rsidRPr="006D3D12">
        <w:t>15p.</w:t>
      </w:r>
    </w:p>
    <w:p w14:paraId="73883C78" w14:textId="77777777" w:rsidR="003A61C7" w:rsidRPr="006D3D12" w:rsidRDefault="003A61C7" w:rsidP="00FB2DAB">
      <w:pPr>
        <w:pStyle w:val="BABody"/>
        <w:ind w:left="720" w:hanging="720"/>
      </w:pPr>
    </w:p>
    <w:p w14:paraId="4C84C3E6" w14:textId="0EF9C27A" w:rsidR="003A61C7" w:rsidRPr="006D3D12" w:rsidRDefault="003A61C7" w:rsidP="00FB2DAB">
      <w:pPr>
        <w:pStyle w:val="BABody"/>
        <w:ind w:left="720" w:hanging="720"/>
      </w:pPr>
      <w:r w:rsidRPr="006D3D12">
        <w:t>Furniss, M.J., T.D</w:t>
      </w:r>
      <w:r w:rsidR="00CE2DE5">
        <w:t xml:space="preserve">.  </w:t>
      </w:r>
      <w:proofErr w:type="spellStart"/>
      <w:r w:rsidRPr="006D3D12">
        <w:t>Roelofs</w:t>
      </w:r>
      <w:proofErr w:type="spellEnd"/>
      <w:r w:rsidRPr="006D3D12">
        <w:t>, and C.S</w:t>
      </w:r>
      <w:r w:rsidR="00CE2DE5">
        <w:t xml:space="preserve">.  </w:t>
      </w:r>
      <w:r w:rsidRPr="006D3D12">
        <w:t>Yee</w:t>
      </w:r>
      <w:r w:rsidR="00CE2DE5">
        <w:t xml:space="preserve">.  </w:t>
      </w:r>
      <w:r w:rsidRPr="006D3D12">
        <w:t>1991</w:t>
      </w:r>
      <w:r w:rsidR="00CE2DE5">
        <w:t xml:space="preserve">.  </w:t>
      </w:r>
      <w:r w:rsidRPr="006D3D12">
        <w:t>Road construction and maintenance</w:t>
      </w:r>
      <w:r w:rsidR="00CE2DE5">
        <w:t xml:space="preserve">.  </w:t>
      </w:r>
      <w:r w:rsidRPr="006D3D12">
        <w:t>Pages 297-301 in W.R</w:t>
      </w:r>
      <w:r w:rsidR="00CE2DE5">
        <w:t xml:space="preserve">.  </w:t>
      </w:r>
      <w:r w:rsidRPr="006D3D12">
        <w:t>Meehan, editor</w:t>
      </w:r>
      <w:r w:rsidR="00CE2DE5">
        <w:t xml:space="preserve">.  </w:t>
      </w:r>
      <w:r w:rsidRPr="006D3D12">
        <w:t>1991</w:t>
      </w:r>
      <w:r w:rsidR="00CE2DE5">
        <w:t xml:space="preserve">.  </w:t>
      </w:r>
      <w:r w:rsidRPr="006D3D12">
        <w:t>Influences of Forest and Rangeland Management on Salmonid Fisheries and their Habitat</w:t>
      </w:r>
      <w:r w:rsidR="00CE2DE5">
        <w:t xml:space="preserve">.  </w:t>
      </w:r>
      <w:r w:rsidRPr="006D3D12">
        <w:t>Special Publication 19</w:t>
      </w:r>
      <w:r w:rsidR="00CE2DE5">
        <w:t xml:space="preserve">.  </w:t>
      </w:r>
      <w:r w:rsidRPr="006D3D12">
        <w:t>American Fisheries Society.</w:t>
      </w:r>
    </w:p>
    <w:p w14:paraId="1C5C3595" w14:textId="77777777" w:rsidR="003A61C7" w:rsidRPr="006D3D12" w:rsidRDefault="003A61C7" w:rsidP="00FB2DAB">
      <w:pPr>
        <w:pStyle w:val="BABody"/>
        <w:ind w:left="720" w:hanging="720"/>
      </w:pPr>
    </w:p>
    <w:p w14:paraId="2F3F1143" w14:textId="78E94B5D" w:rsidR="003A61C7" w:rsidRPr="006D3D12" w:rsidRDefault="003A61C7" w:rsidP="00FB2DAB">
      <w:pPr>
        <w:pStyle w:val="BABody"/>
        <w:ind w:left="720" w:hanging="720"/>
      </w:pPr>
      <w:proofErr w:type="spellStart"/>
      <w:r w:rsidRPr="006D3D12">
        <w:t>Gucinski</w:t>
      </w:r>
      <w:proofErr w:type="spellEnd"/>
      <w:r w:rsidRPr="006D3D12">
        <w:t>, H</w:t>
      </w:r>
      <w:r w:rsidR="005A29DE">
        <w:t>.</w:t>
      </w:r>
      <w:r w:rsidRPr="006D3D12">
        <w:t>, M.J., Furniss</w:t>
      </w:r>
      <w:r w:rsidR="005A29DE">
        <w:t>, R.R</w:t>
      </w:r>
      <w:r w:rsidR="00CE2DE5">
        <w:t xml:space="preserve">.  </w:t>
      </w:r>
      <w:proofErr w:type="spellStart"/>
      <w:r w:rsidR="005A29DE">
        <w:t>Ziemer</w:t>
      </w:r>
      <w:proofErr w:type="spellEnd"/>
      <w:r w:rsidR="005A29DE">
        <w:t>, and M.H</w:t>
      </w:r>
      <w:r w:rsidR="00CE2DE5">
        <w:t xml:space="preserve">.  </w:t>
      </w:r>
      <w:r w:rsidR="005A29DE">
        <w:t>Brookes</w:t>
      </w:r>
      <w:r w:rsidR="00CE2DE5">
        <w:t xml:space="preserve">.  </w:t>
      </w:r>
      <w:r w:rsidRPr="006D3D12">
        <w:t>2001</w:t>
      </w:r>
      <w:r w:rsidR="00CE2DE5">
        <w:t xml:space="preserve">.  </w:t>
      </w:r>
      <w:r w:rsidRPr="006D3D12">
        <w:t>Forest roads: a synthesis of scientific information</w:t>
      </w:r>
      <w:r w:rsidR="00CE2DE5">
        <w:t xml:space="preserve">.  </w:t>
      </w:r>
      <w:r w:rsidRPr="006D3D12">
        <w:t>Gen</w:t>
      </w:r>
      <w:r w:rsidR="00CE2DE5">
        <w:t xml:space="preserve">.  </w:t>
      </w:r>
      <w:r w:rsidRPr="006D3D12">
        <w:t>Tech</w:t>
      </w:r>
      <w:r w:rsidR="00CE2DE5">
        <w:t xml:space="preserve">.  </w:t>
      </w:r>
      <w:r w:rsidRPr="006D3D12">
        <w:t>Rep</w:t>
      </w:r>
      <w:r w:rsidR="00CE2DE5">
        <w:t xml:space="preserve">.  </w:t>
      </w:r>
      <w:r w:rsidRPr="006D3D12">
        <w:t>PNWGTR-509</w:t>
      </w:r>
      <w:r w:rsidR="00CE2DE5">
        <w:t xml:space="preserve">.  </w:t>
      </w:r>
      <w:r w:rsidRPr="006D3D12">
        <w:t>Portland, OR: U.S</w:t>
      </w:r>
      <w:r w:rsidR="00CE2DE5">
        <w:t xml:space="preserve">.  </w:t>
      </w:r>
      <w:r w:rsidRPr="006D3D12">
        <w:t>Department of Agriculture, Forest Service, Pacific Northwest Research Station</w:t>
      </w:r>
      <w:r w:rsidR="00CE2DE5">
        <w:t xml:space="preserve">.  </w:t>
      </w:r>
      <w:r w:rsidRPr="006D3D12">
        <w:t>103 p.</w:t>
      </w:r>
    </w:p>
    <w:p w14:paraId="5AE8C9D7" w14:textId="77777777" w:rsidR="0071123D" w:rsidRPr="006D3D12" w:rsidRDefault="0071123D" w:rsidP="00FB2DAB">
      <w:pPr>
        <w:pStyle w:val="BABody"/>
        <w:ind w:left="720" w:hanging="720"/>
      </w:pPr>
    </w:p>
    <w:p w14:paraId="00B6FA2D" w14:textId="27C1C9EC" w:rsidR="0071123D" w:rsidRPr="006D3D12" w:rsidRDefault="0071123D" w:rsidP="00FB2DAB">
      <w:pPr>
        <w:pStyle w:val="BABody"/>
        <w:ind w:left="720" w:hanging="720"/>
        <w:rPr>
          <w:color w:val="000000" w:themeColor="text1"/>
        </w:rPr>
      </w:pPr>
      <w:proofErr w:type="spellStart"/>
      <w:r w:rsidRPr="006D3D12">
        <w:rPr>
          <w:color w:val="000000" w:themeColor="text1"/>
        </w:rPr>
        <w:t>Hogen</w:t>
      </w:r>
      <w:proofErr w:type="spellEnd"/>
      <w:r w:rsidRPr="006D3D12">
        <w:rPr>
          <w:color w:val="000000" w:themeColor="text1"/>
        </w:rPr>
        <w:t>, D.M</w:t>
      </w:r>
      <w:r w:rsidR="00CE2DE5">
        <w:rPr>
          <w:color w:val="000000" w:themeColor="text1"/>
        </w:rPr>
        <w:t xml:space="preserve">.  </w:t>
      </w:r>
      <w:r w:rsidRPr="006D3D12">
        <w:rPr>
          <w:color w:val="000000" w:themeColor="text1"/>
        </w:rPr>
        <w:t>2002</w:t>
      </w:r>
      <w:r w:rsidR="00CE2DE5">
        <w:rPr>
          <w:color w:val="000000" w:themeColor="text1"/>
        </w:rPr>
        <w:t xml:space="preserve">.  </w:t>
      </w:r>
      <w:r w:rsidRPr="006D3D12">
        <w:rPr>
          <w:color w:val="000000" w:themeColor="text1"/>
        </w:rPr>
        <w:t xml:space="preserve">Spatial and temporal distribution of </w:t>
      </w:r>
      <w:r w:rsidR="000A02DA">
        <w:rPr>
          <w:color w:val="000000" w:themeColor="text1"/>
        </w:rPr>
        <w:t>Bull Trout</w:t>
      </w:r>
      <w:r w:rsidRPr="006D3D12">
        <w:rPr>
          <w:color w:val="000000" w:themeColor="text1"/>
        </w:rPr>
        <w:t xml:space="preserve">, </w:t>
      </w:r>
      <w:r w:rsidRPr="006D3D12">
        <w:rPr>
          <w:i/>
          <w:color w:val="000000" w:themeColor="text1"/>
        </w:rPr>
        <w:t xml:space="preserve">Salvelinus </w:t>
      </w:r>
      <w:proofErr w:type="spellStart"/>
      <w:r w:rsidRPr="006D3D12">
        <w:rPr>
          <w:i/>
          <w:color w:val="000000" w:themeColor="text1"/>
        </w:rPr>
        <w:t>confuentus</w:t>
      </w:r>
      <w:proofErr w:type="spellEnd"/>
      <w:r w:rsidRPr="006D3D12">
        <w:rPr>
          <w:color w:val="000000" w:themeColor="text1"/>
        </w:rPr>
        <w:t>, in the upper East Fork South Fork</w:t>
      </w:r>
      <w:r w:rsidR="00B64F7B">
        <w:rPr>
          <w:color w:val="000000" w:themeColor="text1"/>
        </w:rPr>
        <w:t xml:space="preserve"> Salmon River watershed, Idaho</w:t>
      </w:r>
      <w:r w:rsidR="00CE2DE5">
        <w:rPr>
          <w:color w:val="000000" w:themeColor="text1"/>
        </w:rPr>
        <w:t xml:space="preserve">.  </w:t>
      </w:r>
      <w:r w:rsidRPr="006D3D12">
        <w:rPr>
          <w:color w:val="000000" w:themeColor="text1"/>
        </w:rPr>
        <w:t>Master’s Thesis, University of Idaho.</w:t>
      </w:r>
    </w:p>
    <w:p w14:paraId="7EF71611" w14:textId="77777777" w:rsidR="0071123D" w:rsidRPr="006D3D12" w:rsidRDefault="0071123D" w:rsidP="00FB2DAB">
      <w:pPr>
        <w:pStyle w:val="BABody"/>
        <w:ind w:left="720" w:hanging="720"/>
        <w:rPr>
          <w:color w:val="000000" w:themeColor="text1"/>
        </w:rPr>
      </w:pPr>
    </w:p>
    <w:p w14:paraId="06A83B49" w14:textId="500433EC" w:rsidR="0071123D" w:rsidRPr="006D3D12" w:rsidRDefault="005A29DE" w:rsidP="00FB2DAB">
      <w:pPr>
        <w:pStyle w:val="BABody"/>
        <w:ind w:left="720" w:hanging="720"/>
        <w:rPr>
          <w:color w:val="000000" w:themeColor="text1"/>
        </w:rPr>
      </w:pPr>
      <w:proofErr w:type="spellStart"/>
      <w:r>
        <w:rPr>
          <w:color w:val="000000" w:themeColor="text1"/>
        </w:rPr>
        <w:t>Hogen</w:t>
      </w:r>
      <w:proofErr w:type="spellEnd"/>
      <w:r>
        <w:rPr>
          <w:color w:val="000000" w:themeColor="text1"/>
        </w:rPr>
        <w:t>, D.</w:t>
      </w:r>
      <w:r w:rsidR="0071123D" w:rsidRPr="006D3D12">
        <w:rPr>
          <w:color w:val="000000" w:themeColor="text1"/>
        </w:rPr>
        <w:t>M.; Scarnecchia, D.L</w:t>
      </w:r>
      <w:r w:rsidR="00CE2DE5">
        <w:rPr>
          <w:color w:val="000000" w:themeColor="text1"/>
        </w:rPr>
        <w:t xml:space="preserve">.  </w:t>
      </w:r>
      <w:r w:rsidR="0071123D" w:rsidRPr="006D3D12">
        <w:rPr>
          <w:color w:val="000000" w:themeColor="text1"/>
        </w:rPr>
        <w:t>2006</w:t>
      </w:r>
      <w:r w:rsidR="00CE2DE5">
        <w:rPr>
          <w:color w:val="000000" w:themeColor="text1"/>
        </w:rPr>
        <w:t xml:space="preserve">.  </w:t>
      </w:r>
      <w:r w:rsidR="0071123D" w:rsidRPr="006D3D12">
        <w:rPr>
          <w:color w:val="000000" w:themeColor="text1"/>
        </w:rPr>
        <w:t xml:space="preserve">Distinct fluvial and </w:t>
      </w:r>
      <w:proofErr w:type="spellStart"/>
      <w:r w:rsidR="0071123D" w:rsidRPr="006D3D12">
        <w:rPr>
          <w:color w:val="000000" w:themeColor="text1"/>
        </w:rPr>
        <w:t>adfluvial</w:t>
      </w:r>
      <w:proofErr w:type="spellEnd"/>
      <w:r w:rsidR="0071123D" w:rsidRPr="006D3D12">
        <w:rPr>
          <w:color w:val="000000" w:themeColor="text1"/>
        </w:rPr>
        <w:t xml:space="preserve"> migration patterns of a relict charr, </w:t>
      </w:r>
      <w:r w:rsidR="0071123D" w:rsidRPr="006D3D12">
        <w:rPr>
          <w:i/>
          <w:color w:val="000000" w:themeColor="text1"/>
        </w:rPr>
        <w:t xml:space="preserve">Salvelinus </w:t>
      </w:r>
      <w:proofErr w:type="spellStart"/>
      <w:r w:rsidR="0071123D" w:rsidRPr="006D3D12">
        <w:rPr>
          <w:i/>
          <w:color w:val="000000" w:themeColor="text1"/>
        </w:rPr>
        <w:t>confluentus</w:t>
      </w:r>
      <w:proofErr w:type="spellEnd"/>
      <w:r w:rsidR="0071123D" w:rsidRPr="006D3D12">
        <w:rPr>
          <w:color w:val="000000" w:themeColor="text1"/>
        </w:rPr>
        <w:t>, stock in a mountainous watershed, Idaho, USA</w:t>
      </w:r>
      <w:r w:rsidR="00CE2DE5">
        <w:rPr>
          <w:color w:val="000000" w:themeColor="text1"/>
        </w:rPr>
        <w:t xml:space="preserve">.  </w:t>
      </w:r>
      <w:r w:rsidR="0071123D" w:rsidRPr="006D3D12">
        <w:rPr>
          <w:color w:val="000000" w:themeColor="text1"/>
        </w:rPr>
        <w:t>Ecology of Freshwater Fish 15:376–387.</w:t>
      </w:r>
    </w:p>
    <w:p w14:paraId="739D9DAD" w14:textId="77777777" w:rsidR="0071123D" w:rsidRPr="006D3D12" w:rsidRDefault="0071123D" w:rsidP="00FB2DAB">
      <w:pPr>
        <w:pStyle w:val="BABody"/>
        <w:ind w:left="720" w:hanging="720"/>
      </w:pPr>
    </w:p>
    <w:p w14:paraId="2185FD1A" w14:textId="27FD90C6" w:rsidR="003A61C7" w:rsidRPr="006D3D12" w:rsidRDefault="0071123D" w:rsidP="00FB2DAB">
      <w:pPr>
        <w:pStyle w:val="BABody"/>
        <w:ind w:left="720" w:hanging="720"/>
      </w:pPr>
      <w:r w:rsidRPr="006D3D12">
        <w:t>Idaho Departme</w:t>
      </w:r>
      <w:r w:rsidR="00BE3EC2" w:rsidRPr="006D3D12">
        <w:t>nt of Environmental Quality (IDE</w:t>
      </w:r>
      <w:r w:rsidRPr="006D3D12">
        <w:t>Q)</w:t>
      </w:r>
      <w:r w:rsidR="00CE2DE5">
        <w:t xml:space="preserve">.  </w:t>
      </w:r>
      <w:r w:rsidRPr="006D3D12">
        <w:t>2011</w:t>
      </w:r>
      <w:r w:rsidR="00CE2DE5">
        <w:t xml:space="preserve">.  </w:t>
      </w:r>
      <w:r w:rsidR="00BE3EC2" w:rsidRPr="006D3D12">
        <w:t>Idaho’s 2010 integrated report</w:t>
      </w:r>
      <w:r w:rsidR="00CE2DE5">
        <w:t xml:space="preserve">.  </w:t>
      </w:r>
      <w:r w:rsidRPr="006D3D12">
        <w:t xml:space="preserve">Available at: </w:t>
      </w:r>
      <w:hyperlink r:id="rId22" w:history="1">
        <w:r w:rsidR="00FB2DAB" w:rsidRPr="006D3D12">
          <w:rPr>
            <w:rStyle w:val="Hyperlink"/>
          </w:rPr>
          <w:t>http://www.deq.idaho.gov/media/725927-2010-integrated-report.pdf</w:t>
        </w:r>
      </w:hyperlink>
      <w:r w:rsidR="00CE2DE5">
        <w:t xml:space="preserve">.  </w:t>
      </w:r>
      <w:r w:rsidR="00FB2DAB" w:rsidRPr="006D3D12">
        <w:t>Accessed 29 January 2016.</w:t>
      </w:r>
    </w:p>
    <w:p w14:paraId="39294D80" w14:textId="77777777" w:rsidR="00FB2DAB" w:rsidRPr="006D3D12" w:rsidRDefault="00FB2DAB" w:rsidP="00FB2DAB">
      <w:pPr>
        <w:pStyle w:val="BABody"/>
        <w:ind w:left="720" w:hanging="720"/>
      </w:pPr>
    </w:p>
    <w:p w14:paraId="0630DAF1" w14:textId="6CB7ECB4" w:rsidR="00FB2DAB" w:rsidRDefault="00FB2DAB" w:rsidP="00FB2DAB">
      <w:pPr>
        <w:pStyle w:val="BABody"/>
        <w:ind w:left="720" w:hanging="720"/>
      </w:pPr>
      <w:r w:rsidRPr="006D3D12">
        <w:t>Idaho Department of Fish and Game (IDFG)</w:t>
      </w:r>
      <w:r w:rsidR="00CE2DE5">
        <w:t xml:space="preserve">.  </w:t>
      </w:r>
      <w:hyperlink r:id="rId23" w:history="1">
        <w:r w:rsidRPr="006D3D12">
          <w:rPr>
            <w:rStyle w:val="Hyperlink"/>
          </w:rPr>
          <w:t>http://fishandgame.idaho.gov/public/fish/stocking/stockingDataDisplay.cfm</w:t>
        </w:r>
      </w:hyperlink>
      <w:r w:rsidR="00CE2DE5">
        <w:t xml:space="preserve">.  </w:t>
      </w:r>
      <w:r w:rsidRPr="006D3D12">
        <w:t>Accessed 20 January 2016.</w:t>
      </w:r>
    </w:p>
    <w:p w14:paraId="742888E2" w14:textId="77777777" w:rsidR="00274979" w:rsidRDefault="00274979" w:rsidP="00FB2DAB">
      <w:pPr>
        <w:pStyle w:val="BABody"/>
        <w:ind w:left="720" w:hanging="720"/>
      </w:pPr>
    </w:p>
    <w:p w14:paraId="521833B9" w14:textId="3457996E" w:rsidR="00274979" w:rsidRPr="006D3D12" w:rsidRDefault="00274979" w:rsidP="00FB2DAB">
      <w:pPr>
        <w:pStyle w:val="BABody"/>
        <w:ind w:left="720" w:hanging="720"/>
      </w:pPr>
      <w:r>
        <w:t xml:space="preserve">Jane, S.F., Wilcox, T.M., </w:t>
      </w:r>
      <w:proofErr w:type="spellStart"/>
      <w:r>
        <w:t>Mckelvey,K.S</w:t>
      </w:r>
      <w:proofErr w:type="spellEnd"/>
      <w:r>
        <w:t xml:space="preserve">., Young, M.K., Schwartz, M.K., Lowe, W.H., Letcher, B.H., </w:t>
      </w:r>
      <w:proofErr w:type="spellStart"/>
      <w:r>
        <w:t>Whiteley</w:t>
      </w:r>
      <w:proofErr w:type="spellEnd"/>
      <w:r>
        <w:t xml:space="preserve">, A.R., 2014. Distance, flow, and PCR inhibition: eDNA dynamics in two headwater streams. Mol. Ecol. </w:t>
      </w:r>
      <w:proofErr w:type="spellStart"/>
      <w:r>
        <w:t>Resour</w:t>
      </w:r>
      <w:proofErr w:type="spellEnd"/>
      <w:r>
        <w:t>. 15:216-227.</w:t>
      </w:r>
    </w:p>
    <w:p w14:paraId="6BE6FF49" w14:textId="77777777" w:rsidR="006F0221" w:rsidRPr="006D3D12" w:rsidRDefault="006F0221" w:rsidP="00FB2DAB">
      <w:pPr>
        <w:pStyle w:val="BABody"/>
        <w:ind w:left="720" w:hanging="720"/>
      </w:pPr>
    </w:p>
    <w:p w14:paraId="5EC24805" w14:textId="4D573A8C" w:rsidR="0023433B" w:rsidRPr="006D3D12" w:rsidRDefault="005A29DE" w:rsidP="00FB2DAB">
      <w:pPr>
        <w:pStyle w:val="BABody"/>
        <w:ind w:left="720" w:hanging="720"/>
      </w:pPr>
      <w:proofErr w:type="spellStart"/>
      <w:r>
        <w:t>Kershner</w:t>
      </w:r>
      <w:proofErr w:type="spellEnd"/>
      <w:r>
        <w:t>, J.L., E.K</w:t>
      </w:r>
      <w:r w:rsidR="00CE2DE5">
        <w:t xml:space="preserve">.  </w:t>
      </w:r>
      <w:r>
        <w:t>Archer, M.C</w:t>
      </w:r>
      <w:r w:rsidR="00CE2DE5">
        <w:t xml:space="preserve">.  </w:t>
      </w:r>
      <w:r>
        <w:t>Ritchie, E.R</w:t>
      </w:r>
      <w:r w:rsidR="00CE2DE5">
        <w:t xml:space="preserve">.  </w:t>
      </w:r>
      <w:r>
        <w:t>Cowley, R.C</w:t>
      </w:r>
      <w:r w:rsidR="00CE2DE5">
        <w:t xml:space="preserve">.  </w:t>
      </w:r>
      <w:r>
        <w:t>Henderson, K</w:t>
      </w:r>
      <w:r w:rsidR="00CE2DE5">
        <w:t xml:space="preserve">.  </w:t>
      </w:r>
      <w:r>
        <w:t>Kratz, C.M</w:t>
      </w:r>
      <w:r w:rsidR="00CE2DE5">
        <w:t xml:space="preserve">.  </w:t>
      </w:r>
      <w:r>
        <w:t>Quimby, D.L</w:t>
      </w:r>
      <w:r w:rsidR="00CE2DE5">
        <w:t xml:space="preserve">.  </w:t>
      </w:r>
      <w:r>
        <w:t>Turner, L.C</w:t>
      </w:r>
      <w:r w:rsidR="00CE2DE5">
        <w:t xml:space="preserve">.  </w:t>
      </w:r>
      <w:r>
        <w:t>Ulmer, M.</w:t>
      </w:r>
      <w:r w:rsidR="0023433B" w:rsidRPr="006D3D12">
        <w:t>R</w:t>
      </w:r>
      <w:r w:rsidR="00CE2DE5">
        <w:t xml:space="preserve">.  </w:t>
      </w:r>
      <w:r w:rsidR="0023433B" w:rsidRPr="006D3D12">
        <w:t>Vinson</w:t>
      </w:r>
      <w:r w:rsidR="00CE2DE5">
        <w:t xml:space="preserve">.  </w:t>
      </w:r>
      <w:r w:rsidR="0023433B" w:rsidRPr="006D3D12">
        <w:t>2004</w:t>
      </w:r>
      <w:r w:rsidR="00CE2DE5">
        <w:t xml:space="preserve">.  </w:t>
      </w:r>
      <w:r w:rsidR="0023433B" w:rsidRPr="006D3D12">
        <w:t>Guide to effective monitoring of aquatic and riparian resources</w:t>
      </w:r>
      <w:r w:rsidR="00CE2DE5">
        <w:t xml:space="preserve">.  </w:t>
      </w:r>
      <w:proofErr w:type="spellStart"/>
      <w:r w:rsidR="0023433B" w:rsidRPr="006D3D12">
        <w:t>Gen.Tech</w:t>
      </w:r>
      <w:proofErr w:type="spellEnd"/>
      <w:r w:rsidR="00CE2DE5">
        <w:t xml:space="preserve">.  </w:t>
      </w:r>
      <w:r w:rsidR="0023433B" w:rsidRPr="006D3D12">
        <w:t>Rep</w:t>
      </w:r>
      <w:r w:rsidR="00CE2DE5">
        <w:t xml:space="preserve">.  </w:t>
      </w:r>
      <w:r w:rsidR="0023433B" w:rsidRPr="006D3D12">
        <w:t>RMRS-GTR-121</w:t>
      </w:r>
      <w:r w:rsidR="00CE2DE5">
        <w:t xml:space="preserve">.  </w:t>
      </w:r>
      <w:r w:rsidR="0023433B" w:rsidRPr="006D3D12">
        <w:t>Fort Collins, CO</w:t>
      </w:r>
      <w:r w:rsidR="008E218B" w:rsidRPr="006D3D12">
        <w:t>: U.S</w:t>
      </w:r>
      <w:r w:rsidR="00CE2DE5">
        <w:t xml:space="preserve">.  </w:t>
      </w:r>
      <w:r w:rsidR="008E218B" w:rsidRPr="006D3D12">
        <w:t xml:space="preserve">Department of Agriculture, Forest </w:t>
      </w:r>
      <w:r w:rsidR="0023433B" w:rsidRPr="006D3D12">
        <w:t xml:space="preserve">Service, </w:t>
      </w:r>
      <w:r w:rsidR="008E218B" w:rsidRPr="006D3D12">
        <w:t xml:space="preserve">Rocky Mountain Research </w:t>
      </w:r>
      <w:r w:rsidR="0023433B" w:rsidRPr="006D3D12">
        <w:t>Station.</w:t>
      </w:r>
    </w:p>
    <w:p w14:paraId="59BD25E0" w14:textId="77777777" w:rsidR="008E218B" w:rsidRPr="006D3D12" w:rsidRDefault="008E218B" w:rsidP="00FB2DAB">
      <w:pPr>
        <w:pStyle w:val="BABody"/>
        <w:ind w:left="720" w:hanging="720"/>
      </w:pPr>
    </w:p>
    <w:p w14:paraId="55624CB2" w14:textId="5A2EB7BC" w:rsidR="006F0221" w:rsidRPr="006D3D12" w:rsidRDefault="006F0221" w:rsidP="00FB2DAB">
      <w:pPr>
        <w:pStyle w:val="BABody"/>
        <w:ind w:left="720" w:hanging="720"/>
      </w:pPr>
      <w:proofErr w:type="spellStart"/>
      <w:r w:rsidRPr="006D3D12">
        <w:t>Kuzis</w:t>
      </w:r>
      <w:proofErr w:type="spellEnd"/>
      <w:r w:rsidR="00CE2DE5">
        <w:t xml:space="preserve">.  </w:t>
      </w:r>
      <w:r w:rsidRPr="006D3D12">
        <w:t>K</w:t>
      </w:r>
      <w:r w:rsidR="00CE2DE5">
        <w:t xml:space="preserve">.  </w:t>
      </w:r>
      <w:r w:rsidRPr="006D3D12">
        <w:t>1997</w:t>
      </w:r>
      <w:r w:rsidR="00CE2DE5">
        <w:t xml:space="preserve">.  </w:t>
      </w:r>
      <w:r w:rsidRPr="006D3D12">
        <w:t>Watershed Analyses of the Upper East Fork of the South Fork of the Salmon River, Idaho</w:t>
      </w:r>
      <w:r w:rsidR="00CE2DE5">
        <w:t xml:space="preserve">.  </w:t>
      </w:r>
      <w:r w:rsidRPr="006D3D12">
        <w:t>Payette National Forest.</w:t>
      </w:r>
    </w:p>
    <w:p w14:paraId="574035F1" w14:textId="77777777" w:rsidR="006F0221" w:rsidRPr="006D3D12" w:rsidRDefault="006F0221" w:rsidP="00FB2DAB">
      <w:pPr>
        <w:pStyle w:val="BABody"/>
        <w:ind w:left="720" w:hanging="720"/>
      </w:pPr>
    </w:p>
    <w:p w14:paraId="6B4D99AA" w14:textId="778BE662" w:rsidR="003A61C7" w:rsidRPr="006D3D12" w:rsidRDefault="003A61C7" w:rsidP="00FB2DAB">
      <w:pPr>
        <w:pStyle w:val="BABody"/>
        <w:ind w:left="720" w:hanging="720"/>
      </w:pPr>
      <w:r w:rsidRPr="006D3D12">
        <w:t>Maso</w:t>
      </w:r>
      <w:r w:rsidR="005A29DE">
        <w:t>n, C.</w:t>
      </w:r>
      <w:r w:rsidRPr="006D3D12">
        <w:t>F</w:t>
      </w:r>
      <w:r w:rsidR="00CE2DE5">
        <w:t xml:space="preserve">.  </w:t>
      </w:r>
      <w:r w:rsidRPr="006D3D12">
        <w:t xml:space="preserve"> 1991</w:t>
      </w:r>
      <w:r w:rsidR="00CE2DE5">
        <w:t xml:space="preserve">.  </w:t>
      </w:r>
      <w:r w:rsidRPr="006D3D12">
        <w:t xml:space="preserve"> Biology of Freshwater Pollution</w:t>
      </w:r>
      <w:r w:rsidR="00CE2DE5">
        <w:t xml:space="preserve">.  </w:t>
      </w:r>
      <w:r w:rsidRPr="006D3D12">
        <w:t xml:space="preserve"> 2nd addition</w:t>
      </w:r>
      <w:r w:rsidR="00CE2DE5">
        <w:t xml:space="preserve">.  </w:t>
      </w:r>
      <w:r w:rsidRPr="006D3D12">
        <w:t xml:space="preserve"> John Wiley &amp; Sons, Inc</w:t>
      </w:r>
      <w:r w:rsidR="00CE2DE5">
        <w:t xml:space="preserve">.  </w:t>
      </w:r>
      <w:r w:rsidRPr="006D3D12">
        <w:t>New York.</w:t>
      </w:r>
    </w:p>
    <w:p w14:paraId="1B0CEC59" w14:textId="77777777" w:rsidR="003A61C7" w:rsidRPr="006D3D12" w:rsidRDefault="003A61C7" w:rsidP="00FB2DAB">
      <w:pPr>
        <w:pStyle w:val="BABody"/>
        <w:ind w:left="720" w:hanging="720"/>
      </w:pPr>
    </w:p>
    <w:p w14:paraId="2538DD69" w14:textId="3C78D28C" w:rsidR="0071123D" w:rsidRDefault="0071123D" w:rsidP="00FB2DAB">
      <w:pPr>
        <w:pStyle w:val="BABody"/>
        <w:ind w:left="720" w:hanging="720"/>
        <w:rPr>
          <w:color w:val="000000" w:themeColor="text1"/>
        </w:rPr>
      </w:pPr>
      <w:r w:rsidRPr="006D3D12">
        <w:rPr>
          <w:color w:val="000000" w:themeColor="text1"/>
        </w:rPr>
        <w:t>Nelson, R.L</w:t>
      </w:r>
      <w:r w:rsidR="00CE2DE5">
        <w:rPr>
          <w:color w:val="000000" w:themeColor="text1"/>
        </w:rPr>
        <w:t xml:space="preserve">.  </w:t>
      </w:r>
      <w:r w:rsidRPr="006D3D12">
        <w:rPr>
          <w:color w:val="000000" w:themeColor="text1"/>
        </w:rPr>
        <w:t>2004a</w:t>
      </w:r>
      <w:r w:rsidR="00CE2DE5">
        <w:rPr>
          <w:color w:val="000000" w:themeColor="text1"/>
        </w:rPr>
        <w:t xml:space="preserve">.  </w:t>
      </w:r>
      <w:r w:rsidRPr="006D3D12">
        <w:rPr>
          <w:color w:val="000000" w:themeColor="text1"/>
        </w:rPr>
        <w:t>East Fork South Fork Salmon River steelhead observations</w:t>
      </w:r>
      <w:r w:rsidR="00CE2DE5">
        <w:rPr>
          <w:color w:val="000000" w:themeColor="text1"/>
        </w:rPr>
        <w:t xml:space="preserve">.  </w:t>
      </w:r>
      <w:r w:rsidRPr="006D3D12">
        <w:rPr>
          <w:color w:val="000000" w:themeColor="text1"/>
        </w:rPr>
        <w:t>Unpublished file memorandum EF.04.0027</w:t>
      </w:r>
      <w:r w:rsidR="00CE2DE5">
        <w:rPr>
          <w:color w:val="000000" w:themeColor="text1"/>
        </w:rPr>
        <w:t xml:space="preserve">.  </w:t>
      </w:r>
      <w:r w:rsidRPr="006D3D12">
        <w:rPr>
          <w:color w:val="000000" w:themeColor="text1"/>
        </w:rPr>
        <w:t>McCall, ID: USDA Forest Service, Payette National Forest</w:t>
      </w:r>
      <w:r w:rsidR="00CE2DE5">
        <w:rPr>
          <w:color w:val="000000" w:themeColor="text1"/>
        </w:rPr>
        <w:t xml:space="preserve">.  </w:t>
      </w:r>
      <w:r w:rsidRPr="006D3D12">
        <w:rPr>
          <w:color w:val="000000" w:themeColor="text1"/>
        </w:rPr>
        <w:t>4p.</w:t>
      </w:r>
    </w:p>
    <w:p w14:paraId="66FBF9C9" w14:textId="77777777" w:rsidR="00B64F7B" w:rsidRPr="006D3D12" w:rsidRDefault="00B64F7B" w:rsidP="00FB2DAB">
      <w:pPr>
        <w:pStyle w:val="BABody"/>
        <w:ind w:left="720" w:hanging="720"/>
        <w:rPr>
          <w:color w:val="000000" w:themeColor="text1"/>
        </w:rPr>
      </w:pPr>
    </w:p>
    <w:p w14:paraId="1192DA1E" w14:textId="0239CA2D" w:rsidR="0071123D" w:rsidRPr="006D3D12" w:rsidRDefault="0071123D" w:rsidP="00FB2DAB">
      <w:pPr>
        <w:pStyle w:val="BABody"/>
        <w:ind w:left="720" w:hanging="720"/>
        <w:rPr>
          <w:color w:val="000000" w:themeColor="text1"/>
        </w:rPr>
      </w:pPr>
      <w:r w:rsidRPr="006D3D12">
        <w:rPr>
          <w:color w:val="000000" w:themeColor="text1"/>
        </w:rPr>
        <w:t>Nelson, R.L</w:t>
      </w:r>
      <w:r w:rsidR="00CE2DE5">
        <w:rPr>
          <w:color w:val="000000" w:themeColor="text1"/>
        </w:rPr>
        <w:t xml:space="preserve">.  </w:t>
      </w:r>
      <w:r w:rsidRPr="006D3D12">
        <w:rPr>
          <w:color w:val="000000" w:themeColor="text1"/>
        </w:rPr>
        <w:t>2004b</w:t>
      </w:r>
      <w:r w:rsidR="00CE2DE5">
        <w:rPr>
          <w:color w:val="000000" w:themeColor="text1"/>
        </w:rPr>
        <w:t xml:space="preserve">.  </w:t>
      </w:r>
      <w:r w:rsidRPr="006D3D12">
        <w:rPr>
          <w:color w:val="000000" w:themeColor="text1"/>
        </w:rPr>
        <w:t>East Fork South Fork Salmon River steelhead observations</w:t>
      </w:r>
      <w:r w:rsidR="00CE2DE5">
        <w:rPr>
          <w:color w:val="000000" w:themeColor="text1"/>
        </w:rPr>
        <w:t xml:space="preserve">.  </w:t>
      </w:r>
      <w:r w:rsidRPr="006D3D12">
        <w:rPr>
          <w:color w:val="000000" w:themeColor="text1"/>
        </w:rPr>
        <w:t>Unpublished file memorandum EF.16.0066</w:t>
      </w:r>
      <w:r w:rsidR="00CE2DE5">
        <w:rPr>
          <w:color w:val="000000" w:themeColor="text1"/>
        </w:rPr>
        <w:t xml:space="preserve">.  </w:t>
      </w:r>
      <w:r w:rsidRPr="006D3D12">
        <w:rPr>
          <w:color w:val="000000" w:themeColor="text1"/>
        </w:rPr>
        <w:t>McCall, ID: USDA Forest Service, Payette National Forest</w:t>
      </w:r>
      <w:r w:rsidR="00CE2DE5">
        <w:rPr>
          <w:color w:val="000000" w:themeColor="text1"/>
        </w:rPr>
        <w:t xml:space="preserve">.  </w:t>
      </w:r>
      <w:r w:rsidRPr="006D3D12">
        <w:rPr>
          <w:color w:val="000000" w:themeColor="text1"/>
        </w:rPr>
        <w:t>3p.</w:t>
      </w:r>
    </w:p>
    <w:p w14:paraId="2F2BDB8A" w14:textId="77777777" w:rsidR="0071123D" w:rsidRPr="006D3D12" w:rsidRDefault="0071123D" w:rsidP="00FB2DAB">
      <w:pPr>
        <w:pStyle w:val="BABody"/>
        <w:ind w:left="720" w:hanging="720"/>
      </w:pPr>
    </w:p>
    <w:p w14:paraId="686E629E" w14:textId="61A7B8BB" w:rsidR="003A61C7" w:rsidRPr="006D3D12" w:rsidRDefault="005A29DE" w:rsidP="00FB2DAB">
      <w:pPr>
        <w:pStyle w:val="BABody"/>
        <w:ind w:left="720" w:hanging="720"/>
      </w:pPr>
      <w:r>
        <w:t>Nelson, R.</w:t>
      </w:r>
      <w:r w:rsidR="003A61C7" w:rsidRPr="006D3D12">
        <w:t>L</w:t>
      </w:r>
      <w:r w:rsidR="00CE2DE5">
        <w:t xml:space="preserve">.  </w:t>
      </w:r>
      <w:r w:rsidR="003A61C7" w:rsidRPr="006D3D12">
        <w:t>2011</w:t>
      </w:r>
      <w:r w:rsidR="00CE2DE5">
        <w:t xml:space="preserve">.  </w:t>
      </w:r>
      <w:r w:rsidR="003A61C7" w:rsidRPr="006D3D12">
        <w:t xml:space="preserve"> </w:t>
      </w:r>
      <w:r w:rsidR="000A02DA">
        <w:t>Bull Trout</w:t>
      </w:r>
      <w:r w:rsidR="003A61C7" w:rsidRPr="006D3D12">
        <w:t xml:space="preserve"> Designated Critical Habitat PCE – Baseline and Effects Matrix  Crosswalk and Consultation Issues</w:t>
      </w:r>
      <w:r w:rsidR="00CE2DE5">
        <w:t xml:space="preserve">.  </w:t>
      </w:r>
      <w:r w:rsidR="003A61C7" w:rsidRPr="006D3D12">
        <w:t>Unpublished File Memorandum EF.01.0041</w:t>
      </w:r>
      <w:r w:rsidR="00CE2DE5">
        <w:t xml:space="preserve">.  </w:t>
      </w:r>
      <w:r w:rsidR="003A61C7" w:rsidRPr="006D3D12">
        <w:t xml:space="preserve"> McCall,  ID: U.S</w:t>
      </w:r>
      <w:r w:rsidR="00CE2DE5">
        <w:t xml:space="preserve">.  </w:t>
      </w:r>
      <w:r w:rsidR="003A61C7" w:rsidRPr="006D3D12">
        <w:t>Department of Agriculture, Forest Service, Payette National Forest, Fisheries Program</w:t>
      </w:r>
      <w:r w:rsidR="00CE2DE5">
        <w:t xml:space="preserve">.  </w:t>
      </w:r>
      <w:r w:rsidR="003A61C7" w:rsidRPr="006D3D12">
        <w:t>6p.</w:t>
      </w:r>
    </w:p>
    <w:p w14:paraId="5A68C3AE" w14:textId="77777777" w:rsidR="0056625F" w:rsidRPr="006D3D12" w:rsidRDefault="0056625F" w:rsidP="00FB2DAB">
      <w:pPr>
        <w:pStyle w:val="BABody"/>
        <w:ind w:left="720" w:hanging="720"/>
      </w:pPr>
    </w:p>
    <w:p w14:paraId="7F6DDF35" w14:textId="32D5E441" w:rsidR="003A61C7" w:rsidRPr="006D3D12" w:rsidRDefault="003A61C7" w:rsidP="00FB2DAB">
      <w:pPr>
        <w:pStyle w:val="BABody"/>
        <w:ind w:left="720" w:hanging="720"/>
      </w:pPr>
      <w:r w:rsidRPr="006D3D12">
        <w:t>Newcomb, C.P., and J.T</w:t>
      </w:r>
      <w:r w:rsidR="00CE2DE5">
        <w:t xml:space="preserve">.  </w:t>
      </w:r>
      <w:r w:rsidRPr="006D3D12">
        <w:t>Jensen</w:t>
      </w:r>
      <w:r w:rsidR="00CE2DE5">
        <w:t xml:space="preserve">.  </w:t>
      </w:r>
      <w:r w:rsidRPr="006D3D12">
        <w:t xml:space="preserve"> 1996</w:t>
      </w:r>
      <w:r w:rsidR="00CE2DE5">
        <w:t xml:space="preserve">.  </w:t>
      </w:r>
      <w:r w:rsidRPr="006D3D12">
        <w:t xml:space="preserve"> Channel suspended sediment and fisheries: a synthesis for quantitative assessment of risk and impact</w:t>
      </w:r>
      <w:r w:rsidR="00CE2DE5">
        <w:t xml:space="preserve">.  </w:t>
      </w:r>
      <w:r w:rsidRPr="006D3D12">
        <w:t xml:space="preserve"> North American Journal of Fisheries Management</w:t>
      </w:r>
      <w:r w:rsidR="00CE2DE5">
        <w:t xml:space="preserve">.  </w:t>
      </w:r>
      <w:r w:rsidRPr="006D3D12">
        <w:t xml:space="preserve"> 16:693-727.</w:t>
      </w:r>
    </w:p>
    <w:p w14:paraId="0448116A" w14:textId="77777777" w:rsidR="0056625F" w:rsidRPr="006D3D12" w:rsidRDefault="0056625F" w:rsidP="00FB2DAB">
      <w:pPr>
        <w:pStyle w:val="BABody"/>
        <w:ind w:left="720" w:hanging="720"/>
      </w:pPr>
    </w:p>
    <w:p w14:paraId="1C42E81C" w14:textId="355A4264" w:rsidR="0056625F" w:rsidRPr="006D3D12" w:rsidRDefault="0056625F" w:rsidP="00FB2DAB">
      <w:pPr>
        <w:pStyle w:val="BABody"/>
        <w:ind w:left="720" w:hanging="720"/>
        <w:rPr>
          <w:bCs/>
          <w:color w:val="000000" w:themeColor="text1"/>
        </w:rPr>
      </w:pPr>
      <w:r w:rsidRPr="006D3D12">
        <w:rPr>
          <w:color w:val="000000" w:themeColor="text1"/>
        </w:rPr>
        <w:t>Nez Perce Tribe (NPT)</w:t>
      </w:r>
      <w:r w:rsidR="00CE2DE5">
        <w:rPr>
          <w:color w:val="000000" w:themeColor="text1"/>
        </w:rPr>
        <w:t xml:space="preserve">.  </w:t>
      </w:r>
      <w:r w:rsidRPr="006D3D12">
        <w:rPr>
          <w:color w:val="000000" w:themeColor="text1"/>
        </w:rPr>
        <w:t>2010</w:t>
      </w:r>
      <w:r w:rsidR="00CE2DE5">
        <w:rPr>
          <w:color w:val="000000" w:themeColor="text1"/>
        </w:rPr>
        <w:t xml:space="preserve">.  </w:t>
      </w:r>
      <w:r w:rsidRPr="006D3D12">
        <w:rPr>
          <w:bCs/>
          <w:color w:val="000000" w:themeColor="text1"/>
        </w:rPr>
        <w:t xml:space="preserve">Nez Perce Tribe </w:t>
      </w:r>
      <w:proofErr w:type="spellStart"/>
      <w:r w:rsidRPr="006D3D12">
        <w:rPr>
          <w:bCs/>
          <w:color w:val="000000" w:themeColor="text1"/>
        </w:rPr>
        <w:t>Nacó’x</w:t>
      </w:r>
      <w:proofErr w:type="spellEnd"/>
      <w:r w:rsidRPr="006D3D12">
        <w:rPr>
          <w:bCs/>
          <w:color w:val="000000" w:themeColor="text1"/>
        </w:rPr>
        <w:t xml:space="preserve"> (</w:t>
      </w:r>
      <w:r w:rsidR="000A02DA">
        <w:rPr>
          <w:bCs/>
          <w:color w:val="000000" w:themeColor="text1"/>
        </w:rPr>
        <w:t>Chinook Salmon</w:t>
      </w:r>
      <w:r w:rsidRPr="006D3D12">
        <w:rPr>
          <w:bCs/>
          <w:color w:val="000000" w:themeColor="text1"/>
        </w:rPr>
        <w:t xml:space="preserve">) and </w:t>
      </w:r>
      <w:proofErr w:type="spellStart"/>
      <w:r w:rsidRPr="006D3D12">
        <w:rPr>
          <w:bCs/>
          <w:color w:val="000000" w:themeColor="text1"/>
        </w:rPr>
        <w:t>Héeyey</w:t>
      </w:r>
      <w:proofErr w:type="spellEnd"/>
      <w:r w:rsidRPr="006D3D12">
        <w:rPr>
          <w:bCs/>
          <w:color w:val="000000" w:themeColor="text1"/>
        </w:rPr>
        <w:t xml:space="preserve"> (steelhead) adult escapement and spawning ground survey 2009 summary report</w:t>
      </w:r>
      <w:r w:rsidR="00CE2DE5">
        <w:rPr>
          <w:bCs/>
          <w:color w:val="000000" w:themeColor="text1"/>
        </w:rPr>
        <w:t xml:space="preserve">.  </w:t>
      </w:r>
      <w:r w:rsidRPr="006D3D12">
        <w:rPr>
          <w:bCs/>
          <w:color w:val="000000" w:themeColor="text1"/>
        </w:rPr>
        <w:t>Department of Fisheries Resources Management, Fisheries Research Division</w:t>
      </w:r>
      <w:r w:rsidR="00CE2DE5">
        <w:rPr>
          <w:bCs/>
          <w:color w:val="000000" w:themeColor="text1"/>
        </w:rPr>
        <w:t xml:space="preserve">.  </w:t>
      </w:r>
      <w:r w:rsidRPr="006D3D12">
        <w:rPr>
          <w:bCs/>
          <w:color w:val="000000" w:themeColor="text1"/>
        </w:rPr>
        <w:t xml:space="preserve"> </w:t>
      </w:r>
      <w:proofErr w:type="spellStart"/>
      <w:r w:rsidRPr="006D3D12">
        <w:rPr>
          <w:bCs/>
          <w:color w:val="000000" w:themeColor="text1"/>
        </w:rPr>
        <w:t>Lapwai</w:t>
      </w:r>
      <w:proofErr w:type="spellEnd"/>
      <w:r w:rsidRPr="006D3D12">
        <w:rPr>
          <w:bCs/>
          <w:color w:val="000000" w:themeColor="text1"/>
        </w:rPr>
        <w:t>, ID.</w:t>
      </w:r>
    </w:p>
    <w:p w14:paraId="22DD0B09" w14:textId="77777777" w:rsidR="0056625F" w:rsidRPr="006D3D12" w:rsidRDefault="0056625F" w:rsidP="00FB2DAB">
      <w:pPr>
        <w:pStyle w:val="BABody"/>
        <w:ind w:left="720" w:hanging="720"/>
        <w:rPr>
          <w:bCs/>
          <w:color w:val="000000" w:themeColor="text1"/>
        </w:rPr>
      </w:pPr>
    </w:p>
    <w:p w14:paraId="5BD0C801" w14:textId="56D17E3A" w:rsidR="0056625F" w:rsidRPr="006D3D12" w:rsidRDefault="0056625F" w:rsidP="00FB2DAB">
      <w:pPr>
        <w:pStyle w:val="BABody"/>
        <w:ind w:left="720" w:hanging="720"/>
        <w:rPr>
          <w:bCs/>
          <w:color w:val="000000" w:themeColor="text1"/>
        </w:rPr>
      </w:pPr>
      <w:r w:rsidRPr="006D3D12">
        <w:rPr>
          <w:color w:val="000000" w:themeColor="text1"/>
        </w:rPr>
        <w:lastRenderedPageBreak/>
        <w:t>Nez Perce Tribe (NPT)</w:t>
      </w:r>
      <w:r w:rsidR="00CE2DE5">
        <w:rPr>
          <w:color w:val="000000" w:themeColor="text1"/>
        </w:rPr>
        <w:t xml:space="preserve">.  </w:t>
      </w:r>
      <w:r w:rsidRPr="006D3D12">
        <w:rPr>
          <w:color w:val="000000" w:themeColor="text1"/>
        </w:rPr>
        <w:t>2011</w:t>
      </w:r>
      <w:r w:rsidR="00CE2DE5">
        <w:rPr>
          <w:color w:val="000000" w:themeColor="text1"/>
        </w:rPr>
        <w:t xml:space="preserve">.  </w:t>
      </w:r>
      <w:r w:rsidRPr="006D3D12">
        <w:rPr>
          <w:bCs/>
          <w:color w:val="000000" w:themeColor="text1"/>
        </w:rPr>
        <w:t xml:space="preserve">Nez Perce Tribe </w:t>
      </w:r>
      <w:proofErr w:type="spellStart"/>
      <w:r w:rsidRPr="006D3D12">
        <w:rPr>
          <w:bCs/>
          <w:color w:val="000000" w:themeColor="text1"/>
        </w:rPr>
        <w:t>Nacó’x</w:t>
      </w:r>
      <w:proofErr w:type="spellEnd"/>
      <w:r w:rsidRPr="006D3D12">
        <w:rPr>
          <w:bCs/>
          <w:color w:val="000000" w:themeColor="text1"/>
        </w:rPr>
        <w:t xml:space="preserve"> (</w:t>
      </w:r>
      <w:r w:rsidR="000A02DA">
        <w:rPr>
          <w:bCs/>
          <w:color w:val="000000" w:themeColor="text1"/>
        </w:rPr>
        <w:t>Chinook Salmon</w:t>
      </w:r>
      <w:r w:rsidRPr="006D3D12">
        <w:rPr>
          <w:bCs/>
          <w:color w:val="000000" w:themeColor="text1"/>
        </w:rPr>
        <w:t xml:space="preserve">) and </w:t>
      </w:r>
      <w:proofErr w:type="spellStart"/>
      <w:r w:rsidRPr="006D3D12">
        <w:rPr>
          <w:bCs/>
          <w:color w:val="000000" w:themeColor="text1"/>
        </w:rPr>
        <w:t>Héeyey</w:t>
      </w:r>
      <w:proofErr w:type="spellEnd"/>
      <w:r w:rsidRPr="006D3D12">
        <w:rPr>
          <w:bCs/>
          <w:color w:val="000000" w:themeColor="text1"/>
        </w:rPr>
        <w:t xml:space="preserve"> (steelhead) adult escapement and spawning ground survey 2010 summary report</w:t>
      </w:r>
      <w:r w:rsidR="00CE2DE5">
        <w:rPr>
          <w:bCs/>
          <w:color w:val="000000" w:themeColor="text1"/>
        </w:rPr>
        <w:t xml:space="preserve">.  </w:t>
      </w:r>
      <w:r w:rsidRPr="006D3D12">
        <w:rPr>
          <w:bCs/>
          <w:color w:val="000000" w:themeColor="text1"/>
        </w:rPr>
        <w:t>Department of Fisheries Resources Management, Fisheries Research Division</w:t>
      </w:r>
      <w:r w:rsidR="00CE2DE5">
        <w:rPr>
          <w:bCs/>
          <w:color w:val="000000" w:themeColor="text1"/>
        </w:rPr>
        <w:t xml:space="preserve">.  </w:t>
      </w:r>
      <w:r w:rsidRPr="006D3D12">
        <w:rPr>
          <w:bCs/>
          <w:color w:val="000000" w:themeColor="text1"/>
        </w:rPr>
        <w:t xml:space="preserve"> </w:t>
      </w:r>
      <w:proofErr w:type="spellStart"/>
      <w:r w:rsidRPr="006D3D12">
        <w:rPr>
          <w:bCs/>
          <w:color w:val="000000" w:themeColor="text1"/>
        </w:rPr>
        <w:t>Lapwai</w:t>
      </w:r>
      <w:proofErr w:type="spellEnd"/>
      <w:r w:rsidRPr="006D3D12">
        <w:rPr>
          <w:bCs/>
          <w:color w:val="000000" w:themeColor="text1"/>
        </w:rPr>
        <w:t>, ID.</w:t>
      </w:r>
    </w:p>
    <w:p w14:paraId="7DA13F45" w14:textId="77777777" w:rsidR="0056625F" w:rsidRPr="006D3D12" w:rsidRDefault="0056625F" w:rsidP="00FB2DAB">
      <w:pPr>
        <w:pStyle w:val="BABody"/>
        <w:ind w:left="720" w:hanging="720"/>
        <w:rPr>
          <w:bCs/>
          <w:color w:val="000000" w:themeColor="text1"/>
        </w:rPr>
      </w:pPr>
    </w:p>
    <w:p w14:paraId="2E054489" w14:textId="7DB7AC38" w:rsidR="0056625F" w:rsidRPr="006D3D12" w:rsidRDefault="0056625F" w:rsidP="00FB2DAB">
      <w:pPr>
        <w:pStyle w:val="BABody"/>
        <w:ind w:left="720" w:hanging="720"/>
        <w:rPr>
          <w:bCs/>
          <w:color w:val="000000" w:themeColor="text1"/>
        </w:rPr>
      </w:pPr>
      <w:r w:rsidRPr="006D3D12">
        <w:rPr>
          <w:color w:val="000000" w:themeColor="text1"/>
        </w:rPr>
        <w:t>NMFS</w:t>
      </w:r>
      <w:r w:rsidR="00CE2DE5">
        <w:rPr>
          <w:color w:val="000000" w:themeColor="text1"/>
        </w:rPr>
        <w:t xml:space="preserve">.  </w:t>
      </w:r>
      <w:r w:rsidRPr="006D3D12">
        <w:rPr>
          <w:color w:val="000000" w:themeColor="text1"/>
        </w:rPr>
        <w:t>2005</w:t>
      </w:r>
      <w:r w:rsidR="00CE2DE5">
        <w:rPr>
          <w:color w:val="000000" w:themeColor="text1"/>
        </w:rPr>
        <w:t xml:space="preserve">.  </w:t>
      </w:r>
      <w:r w:rsidRPr="006D3D12">
        <w:rPr>
          <w:color w:val="000000" w:themeColor="text1"/>
        </w:rPr>
        <w:t>Final Assessment of NOAA Fisheries’ Critical Habitat Analytical Review Teams for 12 Evolutionarily Significant Units of West Coast Salmon and Steelhead</w:t>
      </w:r>
      <w:r w:rsidR="00CE2DE5">
        <w:rPr>
          <w:color w:val="000000" w:themeColor="text1"/>
        </w:rPr>
        <w:t xml:space="preserve">.  </w:t>
      </w:r>
      <w:r w:rsidRPr="006D3D12">
        <w:rPr>
          <w:color w:val="000000" w:themeColor="text1"/>
        </w:rPr>
        <w:t>Portland, OR.</w:t>
      </w:r>
    </w:p>
    <w:p w14:paraId="0027DDE8" w14:textId="77777777" w:rsidR="0056625F" w:rsidRPr="006D3D12" w:rsidRDefault="0056625F" w:rsidP="00FB2DAB">
      <w:pPr>
        <w:pStyle w:val="BABody"/>
        <w:ind w:left="720" w:hanging="720"/>
        <w:rPr>
          <w:bCs/>
          <w:color w:val="000000" w:themeColor="text1"/>
        </w:rPr>
      </w:pPr>
    </w:p>
    <w:p w14:paraId="71B605D5" w14:textId="326883C4" w:rsidR="0056625F" w:rsidRDefault="0056625F" w:rsidP="00FB2DAB">
      <w:pPr>
        <w:pStyle w:val="BABody"/>
        <w:ind w:left="720" w:hanging="720"/>
        <w:rPr>
          <w:color w:val="000000" w:themeColor="text1"/>
        </w:rPr>
      </w:pPr>
      <w:r w:rsidRPr="006D3D12">
        <w:rPr>
          <w:color w:val="000000" w:themeColor="text1"/>
        </w:rPr>
        <w:t>NMFS</w:t>
      </w:r>
      <w:r w:rsidR="00CE2DE5">
        <w:rPr>
          <w:color w:val="000000" w:themeColor="text1"/>
        </w:rPr>
        <w:t xml:space="preserve">.  </w:t>
      </w:r>
      <w:r w:rsidRPr="006D3D12">
        <w:rPr>
          <w:color w:val="000000" w:themeColor="text1"/>
        </w:rPr>
        <w:t>2011</w:t>
      </w:r>
      <w:r w:rsidR="00CE2DE5">
        <w:rPr>
          <w:color w:val="000000" w:themeColor="text1"/>
        </w:rPr>
        <w:t xml:space="preserve">.  </w:t>
      </w:r>
      <w:r w:rsidRPr="006D3D12">
        <w:rPr>
          <w:color w:val="000000" w:themeColor="text1"/>
        </w:rPr>
        <w:t>Endangered Species Act Section 7 Formal Consultation and Magnuson-Stevens Fishery Conservation and Management Act Essential Fish Habitat Consultation for the Johnson Creek Airport Bridge Replacement, 170602080501 – Johnson Creek; Valley County, Idaho.</w:t>
      </w:r>
    </w:p>
    <w:p w14:paraId="49520B6D" w14:textId="77777777" w:rsidR="00D52A4A" w:rsidRDefault="00D52A4A" w:rsidP="00FB2DAB">
      <w:pPr>
        <w:pStyle w:val="BABody"/>
        <w:ind w:left="720" w:hanging="720"/>
        <w:rPr>
          <w:color w:val="000000" w:themeColor="text1"/>
        </w:rPr>
      </w:pPr>
    </w:p>
    <w:p w14:paraId="0876559E" w14:textId="77777777" w:rsidR="00D52A4A" w:rsidRPr="00D52A4A" w:rsidRDefault="00D52A4A" w:rsidP="00D52A4A">
      <w:pPr>
        <w:pStyle w:val="BABody"/>
        <w:ind w:left="720" w:hanging="720"/>
        <w:rPr>
          <w:color w:val="000000" w:themeColor="text1"/>
        </w:rPr>
      </w:pPr>
      <w:r w:rsidRPr="00D52A4A">
        <w:rPr>
          <w:color w:val="000000" w:themeColor="text1"/>
        </w:rPr>
        <w:t>Scaife D. and S. Hoefer.  2011.  Biological Assessment for restoration activities at stream crossings affecting the habitat of ESA-listed fish species on National Forests and Bureau of Land Management public lands in Idaho.  USDA Forest Service, Idaho Panhandle National Forests, USDI Fish and Wildlife Service Bureau of Land Management, Idaho, USDI Fish and Wildlife Service Snake River Fish and Wildlife Office, Boise, Idaho, National Marine Fisheries Service, Idaho State Habitat Office, Boise, Idaho, and US Army Corps of Engineers, Walla Walla District.  112p.</w:t>
      </w:r>
    </w:p>
    <w:p w14:paraId="69AED023" w14:textId="77777777" w:rsidR="00D52A4A" w:rsidRPr="006D3D12" w:rsidRDefault="00D52A4A" w:rsidP="00FB2DAB">
      <w:pPr>
        <w:pStyle w:val="BABody"/>
        <w:ind w:left="720" w:hanging="720"/>
        <w:rPr>
          <w:color w:val="000000" w:themeColor="text1"/>
        </w:rPr>
      </w:pPr>
    </w:p>
    <w:p w14:paraId="52898148" w14:textId="4B9EC9BE" w:rsidR="0071123D" w:rsidRDefault="0071123D" w:rsidP="00FB2DAB">
      <w:pPr>
        <w:pStyle w:val="BABody"/>
        <w:ind w:left="720" w:hanging="720"/>
        <w:rPr>
          <w:color w:val="000000" w:themeColor="text1"/>
        </w:rPr>
      </w:pPr>
      <w:r w:rsidRPr="006D3D12">
        <w:rPr>
          <w:color w:val="000000" w:themeColor="text1"/>
        </w:rPr>
        <w:t xml:space="preserve">Shepard, B.B.; May, B.E.; </w:t>
      </w:r>
      <w:proofErr w:type="spellStart"/>
      <w:r w:rsidRPr="006D3D12">
        <w:rPr>
          <w:color w:val="000000" w:themeColor="text1"/>
        </w:rPr>
        <w:t>Urie</w:t>
      </w:r>
      <w:proofErr w:type="spellEnd"/>
      <w:r w:rsidRPr="006D3D12">
        <w:rPr>
          <w:color w:val="000000" w:themeColor="text1"/>
        </w:rPr>
        <w:t>, W</w:t>
      </w:r>
      <w:r w:rsidR="00CE2DE5">
        <w:rPr>
          <w:color w:val="000000" w:themeColor="text1"/>
        </w:rPr>
        <w:t xml:space="preserve">.  </w:t>
      </w:r>
      <w:r w:rsidRPr="006D3D12">
        <w:rPr>
          <w:color w:val="000000" w:themeColor="text1"/>
        </w:rPr>
        <w:t>2005</w:t>
      </w:r>
      <w:r w:rsidR="00CE2DE5">
        <w:rPr>
          <w:color w:val="000000" w:themeColor="text1"/>
        </w:rPr>
        <w:t xml:space="preserve">.  </w:t>
      </w:r>
      <w:r w:rsidRPr="006D3D12">
        <w:rPr>
          <w:color w:val="000000" w:themeColor="text1"/>
        </w:rPr>
        <w:t xml:space="preserve">Status and Conservation of </w:t>
      </w:r>
      <w:proofErr w:type="spellStart"/>
      <w:r w:rsidR="000A02DA">
        <w:rPr>
          <w:color w:val="000000" w:themeColor="text1"/>
        </w:rPr>
        <w:t>Westslope</w:t>
      </w:r>
      <w:proofErr w:type="spellEnd"/>
      <w:r w:rsidR="000A02DA">
        <w:rPr>
          <w:color w:val="000000" w:themeColor="text1"/>
        </w:rPr>
        <w:t xml:space="preserve"> Cutthroat Trout</w:t>
      </w:r>
      <w:r w:rsidRPr="006D3D12">
        <w:rPr>
          <w:color w:val="000000" w:themeColor="text1"/>
        </w:rPr>
        <w:t xml:space="preserve"> within the Western United States</w:t>
      </w:r>
      <w:r w:rsidR="00CE2DE5">
        <w:rPr>
          <w:color w:val="000000" w:themeColor="text1"/>
        </w:rPr>
        <w:t xml:space="preserve">.  </w:t>
      </w:r>
      <w:r w:rsidRPr="006D3D12">
        <w:rPr>
          <w:color w:val="000000" w:themeColor="text1"/>
        </w:rPr>
        <w:t>North American Journal of Fisheries Management 25:1426–1440.</w:t>
      </w:r>
    </w:p>
    <w:p w14:paraId="5649D8DD" w14:textId="77777777" w:rsidR="005A29DE" w:rsidRPr="006D3D12" w:rsidRDefault="005A29DE" w:rsidP="00FB2DAB">
      <w:pPr>
        <w:pStyle w:val="BABody"/>
        <w:ind w:left="720" w:hanging="720"/>
        <w:rPr>
          <w:color w:val="000000" w:themeColor="text1"/>
        </w:rPr>
      </w:pPr>
    </w:p>
    <w:p w14:paraId="4CA44DCF" w14:textId="1B882A2B" w:rsidR="005A29DE" w:rsidRPr="006D3D12" w:rsidRDefault="005A29DE" w:rsidP="005A29DE">
      <w:pPr>
        <w:pStyle w:val="BABody"/>
        <w:ind w:left="720" w:hanging="720"/>
      </w:pPr>
      <w:r w:rsidRPr="006D3D12">
        <w:t>Suttle, K.B., M.E</w:t>
      </w:r>
      <w:r w:rsidR="00CE2DE5">
        <w:t xml:space="preserve">.  </w:t>
      </w:r>
      <w:r w:rsidRPr="006D3D12">
        <w:t>Power, J.M</w:t>
      </w:r>
      <w:r w:rsidR="00CE2DE5">
        <w:t xml:space="preserve">.  </w:t>
      </w:r>
      <w:r w:rsidRPr="006D3D12">
        <w:t>Levine, and C</w:t>
      </w:r>
      <w:r w:rsidR="00CE2DE5">
        <w:t xml:space="preserve">.  </w:t>
      </w:r>
      <w:r w:rsidRPr="006D3D12">
        <w:t>McNeely</w:t>
      </w:r>
      <w:r w:rsidR="00CE2DE5">
        <w:t xml:space="preserve">.  </w:t>
      </w:r>
      <w:r w:rsidRPr="006D3D12">
        <w:t>2004</w:t>
      </w:r>
      <w:r w:rsidR="00CE2DE5">
        <w:t xml:space="preserve">.  </w:t>
      </w:r>
      <w:r w:rsidRPr="006D3D12">
        <w:t>How fine sediment in riverbeds impairs growth and survival of juvenile salmonids</w:t>
      </w:r>
      <w:r w:rsidR="00CE2DE5">
        <w:t xml:space="preserve">.  </w:t>
      </w:r>
      <w:r w:rsidRPr="006D3D12">
        <w:t>Ecological Applications  14:969-974.</w:t>
      </w:r>
    </w:p>
    <w:p w14:paraId="05FE36E6" w14:textId="77777777" w:rsidR="003A61C7" w:rsidRPr="006D3D12" w:rsidRDefault="003A61C7" w:rsidP="00FB2DAB">
      <w:pPr>
        <w:pStyle w:val="BABody"/>
        <w:ind w:left="720" w:hanging="720"/>
      </w:pPr>
    </w:p>
    <w:p w14:paraId="40688D36" w14:textId="3FB9BBBE" w:rsidR="003A61C7" w:rsidRPr="006D3D12" w:rsidRDefault="005A29DE" w:rsidP="00FB2DAB">
      <w:pPr>
        <w:pStyle w:val="BABody"/>
        <w:ind w:left="720" w:hanging="720"/>
      </w:pPr>
      <w:r>
        <w:t>Sweeney, B.W</w:t>
      </w:r>
      <w:r w:rsidR="00CE2DE5">
        <w:t xml:space="preserve">.  </w:t>
      </w:r>
      <w:r>
        <w:t>and D.</w:t>
      </w:r>
      <w:r w:rsidR="003A61C7" w:rsidRPr="006D3D12">
        <w:t>J</w:t>
      </w:r>
      <w:r w:rsidR="00CE2DE5">
        <w:t xml:space="preserve">.  </w:t>
      </w:r>
      <w:r w:rsidR="003A61C7" w:rsidRPr="006D3D12">
        <w:t>Newbold</w:t>
      </w:r>
      <w:r w:rsidR="00CE2DE5">
        <w:t xml:space="preserve">.  </w:t>
      </w:r>
      <w:r w:rsidR="003A61C7" w:rsidRPr="006D3D12">
        <w:t>2014</w:t>
      </w:r>
      <w:r w:rsidR="00CE2DE5">
        <w:t xml:space="preserve">.  </w:t>
      </w:r>
      <w:r w:rsidR="003A61C7" w:rsidRPr="006D3D12">
        <w:t>Streamside forest buffer width needed to protect stream water quality, habitat and organisms: A literature review</w:t>
      </w:r>
      <w:r w:rsidR="00CE2DE5">
        <w:t xml:space="preserve">.  </w:t>
      </w:r>
      <w:r w:rsidR="003A61C7" w:rsidRPr="006D3D12">
        <w:t>Journal of the American Water Resources Association  50(3):550-584.</w:t>
      </w:r>
    </w:p>
    <w:p w14:paraId="6567F94D" w14:textId="77777777" w:rsidR="003A61C7" w:rsidRPr="006D3D12" w:rsidRDefault="003A61C7" w:rsidP="00FB2DAB">
      <w:pPr>
        <w:pStyle w:val="BABody"/>
        <w:ind w:left="720" w:hanging="720"/>
      </w:pPr>
    </w:p>
    <w:p w14:paraId="60D3F9B5" w14:textId="5098F81C" w:rsidR="003A61C7" w:rsidRPr="006D3D12" w:rsidRDefault="003A61C7" w:rsidP="00FB2DAB">
      <w:pPr>
        <w:pStyle w:val="BABody"/>
        <w:ind w:left="720" w:hanging="720"/>
      </w:pPr>
      <w:r w:rsidRPr="006D3D12">
        <w:t>Taylor, S.E., B</w:t>
      </w:r>
      <w:r w:rsidR="00CE2DE5">
        <w:t xml:space="preserve">.  </w:t>
      </w:r>
      <w:r w:rsidRPr="006D3D12">
        <w:t>Rummer, K.H</w:t>
      </w:r>
      <w:r w:rsidR="00CE2DE5">
        <w:t xml:space="preserve">.  </w:t>
      </w:r>
      <w:proofErr w:type="spellStart"/>
      <w:r w:rsidRPr="006D3D12">
        <w:t>Yoo</w:t>
      </w:r>
      <w:proofErr w:type="spellEnd"/>
      <w:r w:rsidRPr="006D3D12">
        <w:t>, R.A</w:t>
      </w:r>
      <w:r w:rsidR="00CE2DE5">
        <w:t xml:space="preserve">.  </w:t>
      </w:r>
      <w:r w:rsidRPr="006D3D12">
        <w:t>Welch, and J.D</w:t>
      </w:r>
      <w:r w:rsidR="00CE2DE5">
        <w:t xml:space="preserve">.  </w:t>
      </w:r>
      <w:r w:rsidRPr="006D3D12">
        <w:t>Thompson</w:t>
      </w:r>
      <w:r w:rsidR="00CE2DE5">
        <w:t xml:space="preserve">.  </w:t>
      </w:r>
      <w:r w:rsidRPr="006D3D12">
        <w:t xml:space="preserve"> 1999</w:t>
      </w:r>
      <w:r w:rsidR="00CE2DE5">
        <w:t xml:space="preserve">.  </w:t>
      </w:r>
      <w:r w:rsidRPr="006D3D12">
        <w:t xml:space="preserve"> What we know and don’t know about water quality at stream crossings</w:t>
      </w:r>
      <w:r w:rsidR="00CE2DE5">
        <w:t xml:space="preserve">.  </w:t>
      </w:r>
      <w:r w:rsidRPr="006D3D12">
        <w:t xml:space="preserve"> Journal of Forestry</w:t>
      </w:r>
      <w:r w:rsidR="00CE2DE5">
        <w:t xml:space="preserve">.  </w:t>
      </w:r>
      <w:r w:rsidRPr="006D3D12">
        <w:t xml:space="preserve"> 97(8):12-17.</w:t>
      </w:r>
    </w:p>
    <w:p w14:paraId="4665FC16" w14:textId="77777777" w:rsidR="0056625F" w:rsidRPr="006D3D12" w:rsidRDefault="0056625F" w:rsidP="00FB2DAB">
      <w:pPr>
        <w:pStyle w:val="BABody"/>
        <w:ind w:left="720" w:hanging="720"/>
      </w:pPr>
    </w:p>
    <w:p w14:paraId="5184A5B1" w14:textId="0A2112B8" w:rsidR="0056625F" w:rsidRPr="006D3D12" w:rsidRDefault="0056625F" w:rsidP="00FB2DAB">
      <w:pPr>
        <w:pStyle w:val="BABody"/>
        <w:ind w:left="720" w:hanging="720"/>
      </w:pPr>
      <w:proofErr w:type="spellStart"/>
      <w:r w:rsidRPr="006D3D12">
        <w:rPr>
          <w:color w:val="000000" w:themeColor="text1"/>
        </w:rPr>
        <w:t>Thurow</w:t>
      </w:r>
      <w:proofErr w:type="spellEnd"/>
      <w:r w:rsidRPr="006D3D12">
        <w:rPr>
          <w:color w:val="000000" w:themeColor="text1"/>
        </w:rPr>
        <w:t>, R.F</w:t>
      </w:r>
      <w:r w:rsidR="00CE2DE5">
        <w:rPr>
          <w:color w:val="000000" w:themeColor="text1"/>
        </w:rPr>
        <w:t xml:space="preserve">.  </w:t>
      </w:r>
      <w:r w:rsidRPr="006D3D12">
        <w:rPr>
          <w:color w:val="000000" w:themeColor="text1"/>
        </w:rPr>
        <w:t>1987</w:t>
      </w:r>
      <w:r w:rsidR="00CE2DE5">
        <w:rPr>
          <w:color w:val="000000" w:themeColor="text1"/>
        </w:rPr>
        <w:t xml:space="preserve">.  </w:t>
      </w:r>
      <w:r w:rsidRPr="006D3D12">
        <w:rPr>
          <w:color w:val="000000" w:themeColor="text1"/>
        </w:rPr>
        <w:t>Completion Report</w:t>
      </w:r>
      <w:r w:rsidR="00CE2DE5">
        <w:rPr>
          <w:color w:val="000000" w:themeColor="text1"/>
        </w:rPr>
        <w:t xml:space="preserve">.  </w:t>
      </w:r>
      <w:r w:rsidRPr="006D3D12">
        <w:rPr>
          <w:color w:val="000000" w:themeColor="text1"/>
        </w:rPr>
        <w:t>Evaluation of the South Fork Salmon River</w:t>
      </w:r>
      <w:r w:rsidR="00CE2DE5">
        <w:rPr>
          <w:color w:val="000000" w:themeColor="text1"/>
        </w:rPr>
        <w:t xml:space="preserve">.  </w:t>
      </w:r>
      <w:r w:rsidRPr="006D3D12">
        <w:rPr>
          <w:color w:val="000000" w:themeColor="text1"/>
        </w:rPr>
        <w:t>Steelhead Trout Fishery Restoration Program</w:t>
      </w:r>
      <w:r w:rsidR="00CE2DE5">
        <w:rPr>
          <w:color w:val="000000" w:themeColor="text1"/>
        </w:rPr>
        <w:t xml:space="preserve">.  </w:t>
      </w:r>
      <w:r w:rsidRPr="006D3D12">
        <w:rPr>
          <w:color w:val="000000" w:themeColor="text1"/>
        </w:rPr>
        <w:t>Lower Snake River Fish and Wildlife Compensation Plan Contract No</w:t>
      </w:r>
      <w:r w:rsidR="00CE2DE5">
        <w:rPr>
          <w:color w:val="000000" w:themeColor="text1"/>
        </w:rPr>
        <w:t xml:space="preserve">.  </w:t>
      </w:r>
      <w:r w:rsidRPr="006D3D12">
        <w:rPr>
          <w:color w:val="000000" w:themeColor="text1"/>
        </w:rPr>
        <w:t>14-16-0001-86505</w:t>
      </w:r>
      <w:r w:rsidR="00CE2DE5">
        <w:rPr>
          <w:color w:val="000000" w:themeColor="text1"/>
        </w:rPr>
        <w:t xml:space="preserve">.  </w:t>
      </w:r>
      <w:r w:rsidRPr="006D3D12">
        <w:rPr>
          <w:color w:val="000000" w:themeColor="text1"/>
        </w:rPr>
        <w:t>Boise, ID: Idaho Department of Fish and Game</w:t>
      </w:r>
      <w:r w:rsidR="00CE2DE5">
        <w:rPr>
          <w:color w:val="000000" w:themeColor="text1"/>
        </w:rPr>
        <w:t xml:space="preserve">.  </w:t>
      </w:r>
      <w:r w:rsidRPr="006D3D12">
        <w:rPr>
          <w:color w:val="000000" w:themeColor="text1"/>
        </w:rPr>
        <w:t>155p.</w:t>
      </w:r>
    </w:p>
    <w:p w14:paraId="3F1F7377" w14:textId="77777777" w:rsidR="003A61C7" w:rsidRPr="006D3D12" w:rsidRDefault="003A61C7" w:rsidP="00FB2DAB">
      <w:pPr>
        <w:pStyle w:val="BABody"/>
        <w:ind w:left="720" w:hanging="720"/>
      </w:pPr>
    </w:p>
    <w:p w14:paraId="4193480D" w14:textId="10DD430D" w:rsidR="0071123D" w:rsidRPr="006D3D12" w:rsidRDefault="0071123D" w:rsidP="00FB2DAB">
      <w:pPr>
        <w:pStyle w:val="BABody"/>
        <w:ind w:left="720" w:hanging="720"/>
        <w:rPr>
          <w:color w:val="000000" w:themeColor="text1"/>
        </w:rPr>
      </w:pPr>
      <w:r w:rsidRPr="006D3D12">
        <w:rPr>
          <w:color w:val="000000" w:themeColor="text1"/>
        </w:rPr>
        <w:t>USDA Forest Service (USFS)</w:t>
      </w:r>
      <w:r w:rsidR="00CE2DE5">
        <w:rPr>
          <w:color w:val="000000" w:themeColor="text1"/>
        </w:rPr>
        <w:t xml:space="preserve">.  </w:t>
      </w:r>
      <w:r w:rsidRPr="006D3D12">
        <w:rPr>
          <w:color w:val="000000" w:themeColor="text1"/>
        </w:rPr>
        <w:t>2003</w:t>
      </w:r>
      <w:r w:rsidR="00CE2DE5">
        <w:rPr>
          <w:color w:val="000000" w:themeColor="text1"/>
        </w:rPr>
        <w:t xml:space="preserve">.  </w:t>
      </w:r>
      <w:r w:rsidRPr="006D3D12">
        <w:rPr>
          <w:color w:val="000000" w:themeColor="text1"/>
        </w:rPr>
        <w:t>Payette National Forest Land and Resource Management Plan</w:t>
      </w:r>
      <w:r w:rsidR="00CE2DE5">
        <w:rPr>
          <w:color w:val="000000" w:themeColor="text1"/>
        </w:rPr>
        <w:t xml:space="preserve">.  </w:t>
      </w:r>
      <w:r w:rsidRPr="006D3D12">
        <w:rPr>
          <w:color w:val="000000" w:themeColor="text1"/>
        </w:rPr>
        <w:t>USDA Forest Service, Payette National Forest, McCall, Idaho, USA.</w:t>
      </w:r>
    </w:p>
    <w:p w14:paraId="666CC80D" w14:textId="77777777" w:rsidR="0071123D" w:rsidRPr="006D3D12" w:rsidRDefault="0071123D" w:rsidP="00FB2DAB">
      <w:pPr>
        <w:pStyle w:val="BABody"/>
        <w:ind w:left="720" w:hanging="720"/>
        <w:rPr>
          <w:color w:val="000000" w:themeColor="text1"/>
        </w:rPr>
      </w:pPr>
    </w:p>
    <w:p w14:paraId="4A3FEAD2" w14:textId="5376A3A6" w:rsidR="0071123D" w:rsidRDefault="0071123D" w:rsidP="00624B6B">
      <w:pPr>
        <w:pStyle w:val="BABody"/>
        <w:ind w:left="720" w:hanging="720"/>
        <w:rPr>
          <w:color w:val="000000" w:themeColor="text1"/>
        </w:rPr>
      </w:pPr>
      <w:r w:rsidRPr="006D3D12">
        <w:rPr>
          <w:color w:val="000000" w:themeColor="text1"/>
        </w:rPr>
        <w:t>U.S</w:t>
      </w:r>
      <w:r w:rsidR="00CE2DE5">
        <w:rPr>
          <w:color w:val="000000" w:themeColor="text1"/>
        </w:rPr>
        <w:t xml:space="preserve">.  </w:t>
      </w:r>
      <w:r w:rsidRPr="006D3D12">
        <w:rPr>
          <w:color w:val="000000" w:themeColor="text1"/>
        </w:rPr>
        <w:t>Fish an</w:t>
      </w:r>
      <w:r w:rsidR="00624B6B">
        <w:rPr>
          <w:color w:val="000000" w:themeColor="text1"/>
        </w:rPr>
        <w:t>d Wildlife Service (USFWS)</w:t>
      </w:r>
      <w:r w:rsidR="00CE2DE5">
        <w:rPr>
          <w:color w:val="000000" w:themeColor="text1"/>
        </w:rPr>
        <w:t xml:space="preserve">.  </w:t>
      </w:r>
      <w:r w:rsidR="00624B6B">
        <w:rPr>
          <w:color w:val="000000" w:themeColor="text1"/>
        </w:rPr>
        <w:t>2015a</w:t>
      </w:r>
      <w:r w:rsidR="00CE2DE5">
        <w:rPr>
          <w:color w:val="000000" w:themeColor="text1"/>
        </w:rPr>
        <w:t xml:space="preserve">.  </w:t>
      </w:r>
      <w:r w:rsidR="00624B6B">
        <w:rPr>
          <w:color w:val="000000" w:themeColor="text1"/>
        </w:rPr>
        <w:t xml:space="preserve">Recovery Plan for the Coterminous United States Population </w:t>
      </w:r>
      <w:r w:rsidR="00624B6B" w:rsidRPr="00624B6B">
        <w:rPr>
          <w:color w:val="000000" w:themeColor="text1"/>
        </w:rPr>
        <w:t xml:space="preserve">of </w:t>
      </w:r>
      <w:r w:rsidR="000A02DA">
        <w:rPr>
          <w:color w:val="000000" w:themeColor="text1"/>
        </w:rPr>
        <w:t>Bull Trout</w:t>
      </w:r>
      <w:r w:rsidR="00624B6B">
        <w:rPr>
          <w:color w:val="000000" w:themeColor="text1"/>
        </w:rPr>
        <w:t xml:space="preserve"> (</w:t>
      </w:r>
      <w:r w:rsidR="00624B6B" w:rsidRPr="00624B6B">
        <w:rPr>
          <w:i/>
          <w:color w:val="000000" w:themeColor="text1"/>
        </w:rPr>
        <w:t xml:space="preserve">Salvelinus </w:t>
      </w:r>
      <w:proofErr w:type="spellStart"/>
      <w:r w:rsidR="00624B6B" w:rsidRPr="00624B6B">
        <w:rPr>
          <w:i/>
          <w:color w:val="000000" w:themeColor="text1"/>
        </w:rPr>
        <w:t>confluentus</w:t>
      </w:r>
      <w:proofErr w:type="spellEnd"/>
      <w:r w:rsidR="00624B6B">
        <w:rPr>
          <w:i/>
          <w:color w:val="000000" w:themeColor="text1"/>
        </w:rPr>
        <w:t>)</w:t>
      </w:r>
      <w:r w:rsidR="00CE2DE5">
        <w:rPr>
          <w:color w:val="000000" w:themeColor="text1"/>
        </w:rPr>
        <w:t xml:space="preserve">.  </w:t>
      </w:r>
      <w:r w:rsidRPr="006D3D12">
        <w:rPr>
          <w:color w:val="000000" w:themeColor="text1"/>
        </w:rPr>
        <w:t>Portland, OR: U.S</w:t>
      </w:r>
      <w:r w:rsidR="00CE2DE5">
        <w:rPr>
          <w:color w:val="000000" w:themeColor="text1"/>
        </w:rPr>
        <w:t xml:space="preserve">.  </w:t>
      </w:r>
      <w:r w:rsidRPr="006D3D12">
        <w:rPr>
          <w:color w:val="000000" w:themeColor="text1"/>
        </w:rPr>
        <w:t>Department of the Interior, Fish and Wildlife Service</w:t>
      </w:r>
      <w:r w:rsidR="00CE2DE5">
        <w:rPr>
          <w:color w:val="000000" w:themeColor="text1"/>
        </w:rPr>
        <w:t xml:space="preserve">.  </w:t>
      </w:r>
      <w:r w:rsidRPr="006D3D12">
        <w:rPr>
          <w:color w:val="000000" w:themeColor="text1"/>
        </w:rPr>
        <w:t>1</w:t>
      </w:r>
      <w:r w:rsidR="00624B6B">
        <w:rPr>
          <w:color w:val="000000" w:themeColor="text1"/>
        </w:rPr>
        <w:t>79</w:t>
      </w:r>
      <w:r w:rsidRPr="006D3D12">
        <w:rPr>
          <w:color w:val="000000" w:themeColor="text1"/>
        </w:rPr>
        <w:t>p.</w:t>
      </w:r>
    </w:p>
    <w:p w14:paraId="787D7A99" w14:textId="77777777" w:rsidR="00624B6B" w:rsidRDefault="00624B6B" w:rsidP="00624B6B">
      <w:pPr>
        <w:pStyle w:val="BABody"/>
        <w:ind w:left="720" w:hanging="720"/>
        <w:rPr>
          <w:color w:val="000000" w:themeColor="text1"/>
        </w:rPr>
      </w:pPr>
    </w:p>
    <w:p w14:paraId="2063B8F6" w14:textId="503E4351" w:rsidR="00624B6B" w:rsidRDefault="00624B6B" w:rsidP="00624B6B">
      <w:pPr>
        <w:pStyle w:val="BABody"/>
        <w:ind w:left="720" w:hanging="720"/>
        <w:rPr>
          <w:color w:val="000000" w:themeColor="text1"/>
        </w:rPr>
      </w:pPr>
      <w:r w:rsidRPr="006D3D12">
        <w:rPr>
          <w:color w:val="000000" w:themeColor="text1"/>
        </w:rPr>
        <w:lastRenderedPageBreak/>
        <w:t>U.S</w:t>
      </w:r>
      <w:r w:rsidR="00CE2DE5">
        <w:rPr>
          <w:color w:val="000000" w:themeColor="text1"/>
        </w:rPr>
        <w:t xml:space="preserve">.  </w:t>
      </w:r>
      <w:r w:rsidRPr="006D3D12">
        <w:rPr>
          <w:color w:val="000000" w:themeColor="text1"/>
        </w:rPr>
        <w:t>Fish an</w:t>
      </w:r>
      <w:r>
        <w:rPr>
          <w:color w:val="000000" w:themeColor="text1"/>
        </w:rPr>
        <w:t>d Wildlife Service (USFWS)</w:t>
      </w:r>
      <w:r w:rsidR="00CE2DE5">
        <w:rPr>
          <w:color w:val="000000" w:themeColor="text1"/>
        </w:rPr>
        <w:t xml:space="preserve">.  </w:t>
      </w:r>
      <w:r>
        <w:rPr>
          <w:color w:val="000000" w:themeColor="text1"/>
        </w:rPr>
        <w:t>2015b</w:t>
      </w:r>
      <w:r w:rsidR="00CE2DE5">
        <w:rPr>
          <w:color w:val="000000" w:themeColor="text1"/>
        </w:rPr>
        <w:t xml:space="preserve">.  </w:t>
      </w:r>
      <w:r>
        <w:rPr>
          <w:color w:val="000000" w:themeColor="text1"/>
        </w:rPr>
        <w:t xml:space="preserve">Upper Snake Recovery Unit Implementation Plan for </w:t>
      </w:r>
      <w:r w:rsidR="000A02DA">
        <w:rPr>
          <w:color w:val="000000" w:themeColor="text1"/>
        </w:rPr>
        <w:t>Bull Trout</w:t>
      </w:r>
      <w:r>
        <w:rPr>
          <w:color w:val="000000" w:themeColor="text1"/>
        </w:rPr>
        <w:t xml:space="preserve"> (</w:t>
      </w:r>
      <w:r w:rsidRPr="00624B6B">
        <w:rPr>
          <w:i/>
          <w:color w:val="000000" w:themeColor="text1"/>
        </w:rPr>
        <w:t xml:space="preserve">Salvelinus </w:t>
      </w:r>
      <w:proofErr w:type="spellStart"/>
      <w:r w:rsidRPr="00624B6B">
        <w:rPr>
          <w:i/>
          <w:color w:val="000000" w:themeColor="text1"/>
        </w:rPr>
        <w:t>confluentus</w:t>
      </w:r>
      <w:proofErr w:type="spellEnd"/>
      <w:r>
        <w:rPr>
          <w:i/>
          <w:color w:val="000000" w:themeColor="text1"/>
        </w:rPr>
        <w:t>)</w:t>
      </w:r>
      <w:r w:rsidR="00CE2DE5">
        <w:rPr>
          <w:color w:val="000000" w:themeColor="text1"/>
        </w:rPr>
        <w:t xml:space="preserve">.  </w:t>
      </w:r>
      <w:r>
        <w:rPr>
          <w:color w:val="000000" w:themeColor="text1"/>
        </w:rPr>
        <w:t>Boise, ID</w:t>
      </w:r>
      <w:r w:rsidRPr="006D3D12">
        <w:rPr>
          <w:color w:val="000000" w:themeColor="text1"/>
        </w:rPr>
        <w:t>: U.S</w:t>
      </w:r>
      <w:r w:rsidR="00CE2DE5">
        <w:rPr>
          <w:color w:val="000000" w:themeColor="text1"/>
        </w:rPr>
        <w:t xml:space="preserve">.  </w:t>
      </w:r>
      <w:r w:rsidRPr="006D3D12">
        <w:rPr>
          <w:color w:val="000000" w:themeColor="text1"/>
        </w:rPr>
        <w:t>Department of the Interior, Fish and Wildlife Service</w:t>
      </w:r>
      <w:r w:rsidR="00CE2DE5">
        <w:rPr>
          <w:color w:val="000000" w:themeColor="text1"/>
        </w:rPr>
        <w:t xml:space="preserve">.  </w:t>
      </w:r>
      <w:r w:rsidRPr="006D3D12">
        <w:rPr>
          <w:color w:val="000000" w:themeColor="text1"/>
        </w:rPr>
        <w:t>1</w:t>
      </w:r>
      <w:r>
        <w:rPr>
          <w:color w:val="000000" w:themeColor="text1"/>
        </w:rPr>
        <w:t>13</w:t>
      </w:r>
      <w:r w:rsidRPr="006D3D12">
        <w:rPr>
          <w:color w:val="000000" w:themeColor="text1"/>
        </w:rPr>
        <w:t>p.</w:t>
      </w:r>
    </w:p>
    <w:p w14:paraId="528D0352" w14:textId="77777777" w:rsidR="006F0221" w:rsidRPr="006D3D12" w:rsidRDefault="006F0221" w:rsidP="00FB2DAB">
      <w:pPr>
        <w:pStyle w:val="BABody"/>
        <w:ind w:left="720" w:hanging="720"/>
        <w:rPr>
          <w:color w:val="000000" w:themeColor="text1"/>
        </w:rPr>
      </w:pPr>
    </w:p>
    <w:p w14:paraId="20114B93" w14:textId="1CB3D628" w:rsidR="006F0221" w:rsidRPr="006D3D12" w:rsidRDefault="006F0221" w:rsidP="00FB2DAB">
      <w:pPr>
        <w:pStyle w:val="BABody"/>
        <w:ind w:left="720" w:hanging="720"/>
        <w:rPr>
          <w:color w:val="000000" w:themeColor="text1"/>
        </w:rPr>
      </w:pPr>
      <w:r w:rsidRPr="006D3D12">
        <w:rPr>
          <w:bCs/>
          <w:color w:val="000000" w:themeColor="text1"/>
        </w:rPr>
        <w:t>Wagoner, L</w:t>
      </w:r>
      <w:r w:rsidR="00CE2DE5">
        <w:rPr>
          <w:bCs/>
          <w:color w:val="000000" w:themeColor="text1"/>
        </w:rPr>
        <w:t xml:space="preserve">.  </w:t>
      </w:r>
      <w:r w:rsidRPr="006D3D12">
        <w:rPr>
          <w:bCs/>
          <w:color w:val="000000" w:themeColor="text1"/>
        </w:rPr>
        <w:t>and D.C</w:t>
      </w:r>
      <w:r w:rsidR="00CE2DE5">
        <w:rPr>
          <w:bCs/>
          <w:color w:val="000000" w:themeColor="text1"/>
        </w:rPr>
        <w:t xml:space="preserve">.  </w:t>
      </w:r>
      <w:r w:rsidRPr="006D3D12">
        <w:rPr>
          <w:color w:val="000000" w:themeColor="text1"/>
        </w:rPr>
        <w:t>Burns</w:t>
      </w:r>
      <w:r w:rsidR="00CE2DE5">
        <w:rPr>
          <w:color w:val="000000" w:themeColor="text1"/>
        </w:rPr>
        <w:t xml:space="preserve">.  </w:t>
      </w:r>
      <w:r w:rsidRPr="006D3D12">
        <w:rPr>
          <w:color w:val="000000" w:themeColor="text1"/>
        </w:rPr>
        <w:t>2001</w:t>
      </w:r>
      <w:r w:rsidR="00CE2DE5">
        <w:rPr>
          <w:color w:val="000000" w:themeColor="text1"/>
        </w:rPr>
        <w:t xml:space="preserve">.  </w:t>
      </w:r>
      <w:r w:rsidRPr="006D3D12">
        <w:rPr>
          <w:color w:val="000000" w:themeColor="text1"/>
        </w:rPr>
        <w:t xml:space="preserve">Biological Assessment for the Potential Effects of Managing the Payette National Forest in the South Fork Salmon River Section 7 Watershed on Snake River spring/summer and fall </w:t>
      </w:r>
      <w:r w:rsidR="000A02DA">
        <w:rPr>
          <w:color w:val="000000" w:themeColor="text1"/>
        </w:rPr>
        <w:t>Chinook Salmon</w:t>
      </w:r>
      <w:r w:rsidRPr="006D3D12">
        <w:rPr>
          <w:color w:val="000000" w:themeColor="text1"/>
        </w:rPr>
        <w:t xml:space="preserve">, Snake River steelhead, and Columbia River </w:t>
      </w:r>
      <w:r w:rsidR="000A02DA">
        <w:rPr>
          <w:color w:val="000000" w:themeColor="text1"/>
        </w:rPr>
        <w:t>Bull Trout</w:t>
      </w:r>
      <w:r w:rsidRPr="006D3D12">
        <w:rPr>
          <w:color w:val="000000" w:themeColor="text1"/>
        </w:rPr>
        <w:t xml:space="preserve"> and Biological Evaluation for </w:t>
      </w:r>
      <w:proofErr w:type="spellStart"/>
      <w:r w:rsidR="000A02DA">
        <w:rPr>
          <w:color w:val="000000" w:themeColor="text1"/>
        </w:rPr>
        <w:t>Westslope</w:t>
      </w:r>
      <w:proofErr w:type="spellEnd"/>
      <w:r w:rsidR="000A02DA">
        <w:rPr>
          <w:color w:val="000000" w:themeColor="text1"/>
        </w:rPr>
        <w:t xml:space="preserve"> Cutthroat Trout</w:t>
      </w:r>
      <w:r w:rsidR="00CE2DE5">
        <w:rPr>
          <w:color w:val="000000" w:themeColor="text1"/>
        </w:rPr>
        <w:t xml:space="preserve">.  </w:t>
      </w:r>
      <w:r w:rsidRPr="006D3D12">
        <w:rPr>
          <w:color w:val="000000" w:themeColor="text1"/>
        </w:rPr>
        <w:t>Volume 24: Ongoing and new actions.</w:t>
      </w:r>
    </w:p>
    <w:p w14:paraId="15717D1D" w14:textId="77777777" w:rsidR="003A61C7" w:rsidRPr="006D3D12" w:rsidRDefault="003A61C7" w:rsidP="00FB2DAB">
      <w:pPr>
        <w:pStyle w:val="BABody"/>
        <w:ind w:left="720" w:hanging="720"/>
      </w:pPr>
    </w:p>
    <w:p w14:paraId="45AAFD51" w14:textId="7B61C92B" w:rsidR="006E50DA" w:rsidRPr="006D3D12" w:rsidRDefault="003A61C7" w:rsidP="00FB2DAB">
      <w:pPr>
        <w:pStyle w:val="BABody"/>
        <w:ind w:left="720" w:hanging="720"/>
      </w:pPr>
      <w:r w:rsidRPr="006D3D12">
        <w:t>Waters, T.F</w:t>
      </w:r>
      <w:r w:rsidR="00CE2DE5">
        <w:t xml:space="preserve">.  </w:t>
      </w:r>
      <w:r w:rsidRPr="006D3D12">
        <w:t>1995</w:t>
      </w:r>
      <w:r w:rsidR="00CE2DE5">
        <w:t xml:space="preserve">.  </w:t>
      </w:r>
      <w:r w:rsidRPr="006D3D12">
        <w:t>Sediment in Streams</w:t>
      </w:r>
      <w:r w:rsidR="00CE2DE5">
        <w:t xml:space="preserve">.  </w:t>
      </w:r>
      <w:r w:rsidRPr="006D3D12">
        <w:t>Sources, Biological Effects and Control</w:t>
      </w:r>
      <w:r w:rsidR="00CE2DE5">
        <w:t xml:space="preserve">.  </w:t>
      </w:r>
      <w:r w:rsidRPr="006D3D12">
        <w:t>American Fisheries Society</w:t>
      </w:r>
      <w:r w:rsidRPr="006D3D12">
        <w:tab/>
        <w:t>Monograph 7</w:t>
      </w:r>
      <w:r w:rsidR="00CE2DE5">
        <w:t xml:space="preserve">.  </w:t>
      </w:r>
      <w:r w:rsidRPr="006D3D12">
        <w:t>Bethesda, MD: American Fisheries Society Monograph 7</w:t>
      </w:r>
      <w:r w:rsidR="00CE2DE5">
        <w:t xml:space="preserve">.  </w:t>
      </w:r>
      <w:r w:rsidRPr="006D3D12">
        <w:t>251p</w:t>
      </w:r>
      <w:r w:rsidR="00CE2DE5">
        <w:t xml:space="preserve">.  </w:t>
      </w:r>
      <w:r w:rsidRPr="006D3D12">
        <w:t>PAF Fisheries Program Library Reference BH.02.0001.</w:t>
      </w:r>
    </w:p>
    <w:p w14:paraId="11AA5C39" w14:textId="77777777" w:rsidR="006F0221" w:rsidRPr="006D3D12" w:rsidRDefault="006F0221" w:rsidP="00FB2DAB">
      <w:pPr>
        <w:pStyle w:val="BABody"/>
        <w:ind w:left="720" w:hanging="720"/>
      </w:pPr>
    </w:p>
    <w:p w14:paraId="6D6D3580" w14:textId="6BFE784D" w:rsidR="006F0221" w:rsidRPr="006D3D12" w:rsidRDefault="006F0221" w:rsidP="00FB2DAB">
      <w:pPr>
        <w:pStyle w:val="BABody"/>
        <w:ind w:left="720" w:hanging="720"/>
        <w:rPr>
          <w:color w:val="000000" w:themeColor="text1"/>
        </w:rPr>
      </w:pPr>
      <w:proofErr w:type="spellStart"/>
      <w:r w:rsidRPr="006D3D12">
        <w:rPr>
          <w:color w:val="000000" w:themeColor="text1"/>
        </w:rPr>
        <w:t>Watry</w:t>
      </w:r>
      <w:proofErr w:type="spellEnd"/>
      <w:r w:rsidRPr="006D3D12">
        <w:rPr>
          <w:color w:val="000000" w:themeColor="text1"/>
        </w:rPr>
        <w:t>, C.B.; Scarnecchia, D.L</w:t>
      </w:r>
      <w:r w:rsidR="00CE2DE5">
        <w:rPr>
          <w:color w:val="000000" w:themeColor="text1"/>
        </w:rPr>
        <w:t xml:space="preserve">.  </w:t>
      </w:r>
      <w:r w:rsidRPr="006D3D12">
        <w:rPr>
          <w:color w:val="000000" w:themeColor="text1"/>
        </w:rPr>
        <w:t>2008</w:t>
      </w:r>
      <w:r w:rsidR="00CE2DE5">
        <w:rPr>
          <w:color w:val="000000" w:themeColor="text1"/>
        </w:rPr>
        <w:t xml:space="preserve">.  </w:t>
      </w:r>
      <w:proofErr w:type="spellStart"/>
      <w:r w:rsidRPr="006D3D12">
        <w:rPr>
          <w:color w:val="000000" w:themeColor="text1"/>
        </w:rPr>
        <w:t>Adfluvial</w:t>
      </w:r>
      <w:proofErr w:type="spellEnd"/>
      <w:r w:rsidRPr="006D3D12">
        <w:rPr>
          <w:color w:val="000000" w:themeColor="text1"/>
        </w:rPr>
        <w:t xml:space="preserve"> and Fluvial Life History Variations and Migratory Patterns of a Relict Charr, </w:t>
      </w:r>
      <w:r w:rsidRPr="006D3D12">
        <w:rPr>
          <w:i/>
          <w:color w:val="000000" w:themeColor="text1"/>
        </w:rPr>
        <w:t xml:space="preserve">Salvelinus </w:t>
      </w:r>
      <w:proofErr w:type="spellStart"/>
      <w:r w:rsidRPr="006D3D12">
        <w:rPr>
          <w:i/>
          <w:color w:val="000000" w:themeColor="text1"/>
        </w:rPr>
        <w:t>confluentus</w:t>
      </w:r>
      <w:proofErr w:type="spellEnd"/>
      <w:r w:rsidRPr="006D3D12">
        <w:rPr>
          <w:color w:val="000000" w:themeColor="text1"/>
        </w:rPr>
        <w:t>, Stock in West-Central Idaho, USA</w:t>
      </w:r>
      <w:r w:rsidR="00CE2DE5">
        <w:rPr>
          <w:color w:val="000000" w:themeColor="text1"/>
        </w:rPr>
        <w:t xml:space="preserve">.  </w:t>
      </w:r>
      <w:r w:rsidRPr="006D3D12">
        <w:rPr>
          <w:color w:val="000000" w:themeColor="text1"/>
        </w:rPr>
        <w:t>Ecology of Freshwater Fish</w:t>
      </w:r>
      <w:r w:rsidR="00CE2DE5">
        <w:rPr>
          <w:color w:val="000000" w:themeColor="text1"/>
        </w:rPr>
        <w:t xml:space="preserve">.  </w:t>
      </w:r>
      <w:r w:rsidRPr="006D3D12">
        <w:rPr>
          <w:color w:val="000000" w:themeColor="text1"/>
        </w:rPr>
        <w:t>17:231–243.</w:t>
      </w:r>
    </w:p>
    <w:p w14:paraId="681984EB" w14:textId="77777777" w:rsidR="003A61C7" w:rsidRDefault="003A61C7" w:rsidP="00FB2DAB">
      <w:pPr>
        <w:pStyle w:val="BABody"/>
        <w:ind w:left="720" w:hanging="720"/>
      </w:pPr>
    </w:p>
    <w:p w14:paraId="1FA5DF43" w14:textId="7AAC8F45" w:rsidR="00274979" w:rsidRDefault="00274979" w:rsidP="00FB2DAB">
      <w:pPr>
        <w:pStyle w:val="BABody"/>
        <w:ind w:left="720" w:hanging="720"/>
      </w:pPr>
      <w:r>
        <w:t xml:space="preserve">Wilcox, T.M., McKelvey, K.S., Young, M.K., Sepulveda, A.J., Shepard, B.B., Jane, S.F., </w:t>
      </w:r>
      <w:proofErr w:type="spellStart"/>
      <w:r>
        <w:t>Whiteley</w:t>
      </w:r>
      <w:proofErr w:type="spellEnd"/>
      <w:r>
        <w:t>, A.R., Winsor, H.L., Schwartz, M.K. 2016. Under</w:t>
      </w:r>
      <w:r w:rsidR="00F7114C">
        <w:t xml:space="preserve">standing environmental DNA detection probabilities: A case study using a stream-dwelling char </w:t>
      </w:r>
      <w:r w:rsidR="00F7114C" w:rsidRPr="00F7114C">
        <w:rPr>
          <w:i/>
        </w:rPr>
        <w:t>Salvelinus fontinalis</w:t>
      </w:r>
      <w:r w:rsidR="00F7114C">
        <w:t>. Biological Conservation. 194:209-216.</w:t>
      </w:r>
    </w:p>
    <w:p w14:paraId="3B1A4A98" w14:textId="77777777" w:rsidR="00F7114C" w:rsidRPr="006D3D12" w:rsidRDefault="00F7114C" w:rsidP="00FB2DAB">
      <w:pPr>
        <w:pStyle w:val="BABody"/>
        <w:ind w:left="720" w:hanging="720"/>
      </w:pPr>
    </w:p>
    <w:p w14:paraId="260C42AA" w14:textId="7F6883BA" w:rsidR="000B35E1" w:rsidRPr="006E50DA" w:rsidRDefault="005A29DE" w:rsidP="00FB2DAB">
      <w:pPr>
        <w:pStyle w:val="BABody"/>
        <w:ind w:left="720" w:hanging="720"/>
      </w:pPr>
      <w:proofErr w:type="spellStart"/>
      <w:r>
        <w:t>Zurstadt</w:t>
      </w:r>
      <w:proofErr w:type="spellEnd"/>
      <w:r>
        <w:t>, C</w:t>
      </w:r>
      <w:r w:rsidR="00CE2DE5">
        <w:t xml:space="preserve">.  </w:t>
      </w:r>
      <w:r>
        <w:t>2016</w:t>
      </w:r>
      <w:r w:rsidR="00CE2DE5">
        <w:t xml:space="preserve">.  </w:t>
      </w:r>
      <w:r w:rsidR="000B35E1" w:rsidRPr="006D3D12">
        <w:t xml:space="preserve">Deposition of fine sediment in the South Fork Salmon River watershed, Payette and Boise National Forests, Idaho; Statistical summary of </w:t>
      </w:r>
      <w:proofErr w:type="spellStart"/>
      <w:r w:rsidR="000B35E1" w:rsidRPr="006D3D12">
        <w:t>intragravel</w:t>
      </w:r>
      <w:proofErr w:type="spellEnd"/>
      <w:r w:rsidR="000B35E1" w:rsidRPr="006D3D12">
        <w:t xml:space="preserve"> monitorin</w:t>
      </w:r>
      <w:r>
        <w:t>g 1977-2015, etc</w:t>
      </w:r>
      <w:r w:rsidR="00CE2DE5">
        <w:t xml:space="preserve">.  </w:t>
      </w:r>
      <w:r>
        <w:t>Draft Report</w:t>
      </w:r>
      <w:r w:rsidR="00CE2DE5">
        <w:t xml:space="preserve">.  </w:t>
      </w:r>
      <w:r w:rsidR="000B35E1" w:rsidRPr="006D3D12">
        <w:t>Payette National Forest, McCall, Idaho</w:t>
      </w:r>
      <w:r w:rsidR="00CE2DE5">
        <w:t xml:space="preserve">.  </w:t>
      </w:r>
      <w:r w:rsidR="000B35E1" w:rsidRPr="006D3D12">
        <w:t>26 p</w:t>
      </w:r>
      <w:r w:rsidR="00CE2DE5">
        <w:t xml:space="preserve">.  </w:t>
      </w:r>
    </w:p>
    <w:sectPr w:rsidR="000B35E1" w:rsidRPr="006E50DA" w:rsidSect="000B3208">
      <w:footerReference w:type="default" r:id="rId24"/>
      <w:footerReference w:type="first" r:id="rId25"/>
      <w:pgSz w:w="12240" w:h="15840" w:code="1"/>
      <w:pgMar w:top="1440" w:right="1440" w:bottom="135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C4BE73" w14:textId="77777777" w:rsidR="000A742B" w:rsidRDefault="000A742B" w:rsidP="001F13C3">
      <w:r>
        <w:separator/>
      </w:r>
    </w:p>
  </w:endnote>
  <w:endnote w:type="continuationSeparator" w:id="0">
    <w:p w14:paraId="6ECCCF9F" w14:textId="77777777" w:rsidR="000A742B" w:rsidRDefault="000A742B" w:rsidP="001F13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0000500000000020000"/>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2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4B61BE" w14:textId="03E9B6EF" w:rsidR="002E0528" w:rsidRDefault="002E0528">
    <w:pPr>
      <w:pStyle w:val="Footer"/>
      <w:jc w:val="right"/>
    </w:pPr>
  </w:p>
  <w:p w14:paraId="31926D21" w14:textId="77777777" w:rsidR="002E0528" w:rsidRDefault="002E05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EAE770" w14:textId="68380500" w:rsidR="002E0528" w:rsidRDefault="002E0528">
    <w:pPr>
      <w:pStyle w:val="Footer"/>
      <w:jc w:val="right"/>
    </w:pPr>
  </w:p>
  <w:p w14:paraId="0BCB5790" w14:textId="77777777" w:rsidR="002E0528" w:rsidRDefault="002E05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32319369"/>
      <w:docPartObj>
        <w:docPartGallery w:val="Page Numbers (Bottom of Page)"/>
        <w:docPartUnique/>
      </w:docPartObj>
    </w:sdtPr>
    <w:sdtEndPr>
      <w:rPr>
        <w:noProof/>
      </w:rPr>
    </w:sdtEndPr>
    <w:sdtContent>
      <w:p w14:paraId="6EC6B819" w14:textId="63126C86" w:rsidR="002E0528" w:rsidRDefault="002E0528">
        <w:pPr>
          <w:pStyle w:val="Footer"/>
          <w:jc w:val="right"/>
        </w:pPr>
        <w:r>
          <w:fldChar w:fldCharType="begin"/>
        </w:r>
        <w:r>
          <w:instrText xml:space="preserve"> PAGE   \* MERGEFORMAT </w:instrText>
        </w:r>
        <w:r>
          <w:fldChar w:fldCharType="separate"/>
        </w:r>
        <w:r w:rsidR="00BE62D7">
          <w:rPr>
            <w:noProof/>
          </w:rPr>
          <w:t>32</w:t>
        </w:r>
        <w:r>
          <w:rPr>
            <w:noProof/>
          </w:rPr>
          <w:fldChar w:fldCharType="end"/>
        </w:r>
      </w:p>
    </w:sdtContent>
  </w:sdt>
  <w:p w14:paraId="188B135F" w14:textId="77777777" w:rsidR="002E0528" w:rsidRDefault="002E052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54455530"/>
      <w:docPartObj>
        <w:docPartGallery w:val="Page Numbers (Bottom of Page)"/>
        <w:docPartUnique/>
      </w:docPartObj>
    </w:sdtPr>
    <w:sdtEndPr>
      <w:rPr>
        <w:noProof/>
      </w:rPr>
    </w:sdtEndPr>
    <w:sdtContent>
      <w:p w14:paraId="209F9C12" w14:textId="77777777" w:rsidR="002E0528" w:rsidRDefault="002E0528">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14:paraId="26332A38" w14:textId="77777777" w:rsidR="002E0528" w:rsidRDefault="002E05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2024" w14:textId="77777777" w:rsidR="000A742B" w:rsidRDefault="000A742B" w:rsidP="001F13C3">
      <w:r>
        <w:separator/>
      </w:r>
    </w:p>
  </w:footnote>
  <w:footnote w:type="continuationSeparator" w:id="0">
    <w:p w14:paraId="71377921" w14:textId="77777777" w:rsidR="000A742B" w:rsidRDefault="000A742B" w:rsidP="001F13C3">
      <w:r>
        <w:continuationSeparator/>
      </w:r>
    </w:p>
  </w:footnote>
  <w:footnote w:id="1">
    <w:p w14:paraId="36B7025B" w14:textId="45CC0F71" w:rsidR="002E0528" w:rsidRPr="006474A6" w:rsidRDefault="002E0528" w:rsidP="009B060B">
      <w:pPr>
        <w:rPr>
          <w:rFonts w:cs="Arial"/>
          <w:sz w:val="18"/>
          <w:szCs w:val="18"/>
        </w:rPr>
      </w:pPr>
      <w:r w:rsidRPr="006474A6">
        <w:rPr>
          <w:rStyle w:val="FootnoteReference"/>
          <w:sz w:val="18"/>
          <w:szCs w:val="18"/>
        </w:rPr>
        <w:footnoteRef/>
      </w:r>
      <w:r w:rsidRPr="006474A6">
        <w:rPr>
          <w:sz w:val="18"/>
          <w:szCs w:val="18"/>
        </w:rPr>
        <w:t xml:space="preserve"> LAA </w:t>
      </w:r>
      <w:r w:rsidRPr="006474A6">
        <w:rPr>
          <w:rFonts w:cs="Arial"/>
          <w:sz w:val="18"/>
          <w:szCs w:val="18"/>
        </w:rPr>
        <w:t>= Likely to Adversely Affect, NLAA = May Affect, Not Likely to Adversely Affect</w:t>
      </w:r>
      <w:r>
        <w:rPr>
          <w:rFonts w:cs="Arial"/>
          <w:sz w:val="18"/>
          <w:szCs w:val="18"/>
        </w:rPr>
        <w:t>, NLLL = Not Likely to Lead to Listing NE = No Effect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C8A085E"/>
    <w:multiLevelType w:val="hybridMultilevel"/>
    <w:tmpl w:val="725C9094"/>
    <w:lvl w:ilvl="0" w:tplc="04090001">
      <w:start w:val="1"/>
      <w:numFmt w:val="bullet"/>
      <w:lvlText w:val=""/>
      <w:lvlJc w:val="left"/>
      <w:pPr>
        <w:ind w:left="720" w:hanging="360"/>
      </w:pPr>
      <w:rPr>
        <w:rFonts w:ascii="Symbol" w:hAnsi="Symbol"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E5B11C0"/>
    <w:multiLevelType w:val="hybridMultilevel"/>
    <w:tmpl w:val="70E45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82766EA"/>
    <w:multiLevelType w:val="hybridMultilevel"/>
    <w:tmpl w:val="DA522DA0"/>
    <w:lvl w:ilvl="0" w:tplc="58C01220">
      <w:start w:val="4"/>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9C463FD"/>
    <w:multiLevelType w:val="hybridMultilevel"/>
    <w:tmpl w:val="B160396C"/>
    <w:lvl w:ilvl="0" w:tplc="1BE6C8D2">
      <w:start w:val="4"/>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1563ECD"/>
    <w:multiLevelType w:val="hybridMultilevel"/>
    <w:tmpl w:val="07E06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F37"/>
    <w:rsid w:val="00001AF3"/>
    <w:rsid w:val="00002094"/>
    <w:rsid w:val="0002415C"/>
    <w:rsid w:val="000325E2"/>
    <w:rsid w:val="00045796"/>
    <w:rsid w:val="000525D0"/>
    <w:rsid w:val="000535BF"/>
    <w:rsid w:val="00056165"/>
    <w:rsid w:val="00066F79"/>
    <w:rsid w:val="0007211A"/>
    <w:rsid w:val="00083CB1"/>
    <w:rsid w:val="0008638F"/>
    <w:rsid w:val="0009028E"/>
    <w:rsid w:val="000928E9"/>
    <w:rsid w:val="00093522"/>
    <w:rsid w:val="000A02DA"/>
    <w:rsid w:val="000A19A3"/>
    <w:rsid w:val="000A23BD"/>
    <w:rsid w:val="000A67FE"/>
    <w:rsid w:val="000A742B"/>
    <w:rsid w:val="000B3208"/>
    <w:rsid w:val="000B35E1"/>
    <w:rsid w:val="000C0855"/>
    <w:rsid w:val="000C1FBE"/>
    <w:rsid w:val="000C2F0F"/>
    <w:rsid w:val="000C3F50"/>
    <w:rsid w:val="000C4ABA"/>
    <w:rsid w:val="000D45D4"/>
    <w:rsid w:val="000E25CC"/>
    <w:rsid w:val="000F2B3D"/>
    <w:rsid w:val="00114A07"/>
    <w:rsid w:val="0011527E"/>
    <w:rsid w:val="00127AB4"/>
    <w:rsid w:val="00134E09"/>
    <w:rsid w:val="00141727"/>
    <w:rsid w:val="001470C9"/>
    <w:rsid w:val="00162D6E"/>
    <w:rsid w:val="001720D9"/>
    <w:rsid w:val="001773FF"/>
    <w:rsid w:val="001947FC"/>
    <w:rsid w:val="001A7FB3"/>
    <w:rsid w:val="001B59A0"/>
    <w:rsid w:val="001D446D"/>
    <w:rsid w:val="001F13C3"/>
    <w:rsid w:val="00201057"/>
    <w:rsid w:val="0021171C"/>
    <w:rsid w:val="00212742"/>
    <w:rsid w:val="002133D5"/>
    <w:rsid w:val="00223D7B"/>
    <w:rsid w:val="0022525A"/>
    <w:rsid w:val="0023433B"/>
    <w:rsid w:val="0023499F"/>
    <w:rsid w:val="00246B43"/>
    <w:rsid w:val="002605B9"/>
    <w:rsid w:val="0026233D"/>
    <w:rsid w:val="00274979"/>
    <w:rsid w:val="00277163"/>
    <w:rsid w:val="00282444"/>
    <w:rsid w:val="00290C66"/>
    <w:rsid w:val="0029173B"/>
    <w:rsid w:val="002958E4"/>
    <w:rsid w:val="002B03AD"/>
    <w:rsid w:val="002B3536"/>
    <w:rsid w:val="002C15DD"/>
    <w:rsid w:val="002C2C78"/>
    <w:rsid w:val="002C7FF5"/>
    <w:rsid w:val="002D3486"/>
    <w:rsid w:val="002E0528"/>
    <w:rsid w:val="002E30D4"/>
    <w:rsid w:val="002F00DE"/>
    <w:rsid w:val="002F2831"/>
    <w:rsid w:val="002F75B4"/>
    <w:rsid w:val="00307926"/>
    <w:rsid w:val="003148A9"/>
    <w:rsid w:val="003272F8"/>
    <w:rsid w:val="00333E51"/>
    <w:rsid w:val="003415C9"/>
    <w:rsid w:val="00343FD5"/>
    <w:rsid w:val="003617D2"/>
    <w:rsid w:val="00372983"/>
    <w:rsid w:val="00375549"/>
    <w:rsid w:val="00382520"/>
    <w:rsid w:val="00382A9F"/>
    <w:rsid w:val="00386FED"/>
    <w:rsid w:val="0039379F"/>
    <w:rsid w:val="003942B5"/>
    <w:rsid w:val="003959A9"/>
    <w:rsid w:val="003A4015"/>
    <w:rsid w:val="003A5201"/>
    <w:rsid w:val="003A61C7"/>
    <w:rsid w:val="003B070A"/>
    <w:rsid w:val="003B559E"/>
    <w:rsid w:val="003C2C46"/>
    <w:rsid w:val="003E2193"/>
    <w:rsid w:val="003E23E2"/>
    <w:rsid w:val="003E68E0"/>
    <w:rsid w:val="003F3ECF"/>
    <w:rsid w:val="00400B2B"/>
    <w:rsid w:val="00403277"/>
    <w:rsid w:val="0041474F"/>
    <w:rsid w:val="00422FEA"/>
    <w:rsid w:val="004303B0"/>
    <w:rsid w:val="00433C2D"/>
    <w:rsid w:val="00437CB9"/>
    <w:rsid w:val="00440F37"/>
    <w:rsid w:val="00451BA7"/>
    <w:rsid w:val="0045644E"/>
    <w:rsid w:val="00461F7C"/>
    <w:rsid w:val="00463C3E"/>
    <w:rsid w:val="004822B7"/>
    <w:rsid w:val="004A2033"/>
    <w:rsid w:val="004A34F0"/>
    <w:rsid w:val="004A3F85"/>
    <w:rsid w:val="004A72C0"/>
    <w:rsid w:val="004B4F97"/>
    <w:rsid w:val="004C28D5"/>
    <w:rsid w:val="004C65E4"/>
    <w:rsid w:val="004C7C4A"/>
    <w:rsid w:val="004D50B7"/>
    <w:rsid w:val="004F0D61"/>
    <w:rsid w:val="005114B5"/>
    <w:rsid w:val="00513390"/>
    <w:rsid w:val="0051396B"/>
    <w:rsid w:val="00515535"/>
    <w:rsid w:val="00515916"/>
    <w:rsid w:val="00527594"/>
    <w:rsid w:val="00554CDA"/>
    <w:rsid w:val="0056625F"/>
    <w:rsid w:val="005769DE"/>
    <w:rsid w:val="00586B17"/>
    <w:rsid w:val="00596A32"/>
    <w:rsid w:val="005A29DE"/>
    <w:rsid w:val="005A3A01"/>
    <w:rsid w:val="005E7C2F"/>
    <w:rsid w:val="00612034"/>
    <w:rsid w:val="0061720F"/>
    <w:rsid w:val="006217D5"/>
    <w:rsid w:val="00624B6B"/>
    <w:rsid w:val="006267D9"/>
    <w:rsid w:val="00630285"/>
    <w:rsid w:val="006417C8"/>
    <w:rsid w:val="006511D3"/>
    <w:rsid w:val="00656218"/>
    <w:rsid w:val="00657926"/>
    <w:rsid w:val="006755E5"/>
    <w:rsid w:val="00676353"/>
    <w:rsid w:val="0068146F"/>
    <w:rsid w:val="00681A87"/>
    <w:rsid w:val="00686D9C"/>
    <w:rsid w:val="006C3D6F"/>
    <w:rsid w:val="006C45F2"/>
    <w:rsid w:val="006C529A"/>
    <w:rsid w:val="006C5C37"/>
    <w:rsid w:val="006D3D12"/>
    <w:rsid w:val="006E0400"/>
    <w:rsid w:val="006E50DA"/>
    <w:rsid w:val="006F0221"/>
    <w:rsid w:val="0071123D"/>
    <w:rsid w:val="00712285"/>
    <w:rsid w:val="00720E69"/>
    <w:rsid w:val="00720FEB"/>
    <w:rsid w:val="00737C45"/>
    <w:rsid w:val="007510AA"/>
    <w:rsid w:val="007748CB"/>
    <w:rsid w:val="007758A3"/>
    <w:rsid w:val="00781B77"/>
    <w:rsid w:val="0078452E"/>
    <w:rsid w:val="007868E5"/>
    <w:rsid w:val="007A258E"/>
    <w:rsid w:val="007A39BC"/>
    <w:rsid w:val="007A598B"/>
    <w:rsid w:val="007A6C4F"/>
    <w:rsid w:val="007A7989"/>
    <w:rsid w:val="007B588F"/>
    <w:rsid w:val="007C6C40"/>
    <w:rsid w:val="007C774A"/>
    <w:rsid w:val="007E519A"/>
    <w:rsid w:val="007E5363"/>
    <w:rsid w:val="007F17E0"/>
    <w:rsid w:val="007F536B"/>
    <w:rsid w:val="007F7750"/>
    <w:rsid w:val="00804917"/>
    <w:rsid w:val="00813FE7"/>
    <w:rsid w:val="0082773C"/>
    <w:rsid w:val="00831861"/>
    <w:rsid w:val="008457D8"/>
    <w:rsid w:val="0085044A"/>
    <w:rsid w:val="00851D70"/>
    <w:rsid w:val="00856CA6"/>
    <w:rsid w:val="00857D3D"/>
    <w:rsid w:val="008605D7"/>
    <w:rsid w:val="0086332E"/>
    <w:rsid w:val="0086711D"/>
    <w:rsid w:val="00882138"/>
    <w:rsid w:val="008911C7"/>
    <w:rsid w:val="00892CA1"/>
    <w:rsid w:val="008B2F44"/>
    <w:rsid w:val="008B43EA"/>
    <w:rsid w:val="008B5DD6"/>
    <w:rsid w:val="008D1BC6"/>
    <w:rsid w:val="008D7EFB"/>
    <w:rsid w:val="008E218B"/>
    <w:rsid w:val="008E61A5"/>
    <w:rsid w:val="008E7B72"/>
    <w:rsid w:val="008F3E1D"/>
    <w:rsid w:val="008F5041"/>
    <w:rsid w:val="00905565"/>
    <w:rsid w:val="009217F3"/>
    <w:rsid w:val="00924387"/>
    <w:rsid w:val="00924DC8"/>
    <w:rsid w:val="00930069"/>
    <w:rsid w:val="00940341"/>
    <w:rsid w:val="00953FC8"/>
    <w:rsid w:val="00957648"/>
    <w:rsid w:val="00961D7C"/>
    <w:rsid w:val="00995A2E"/>
    <w:rsid w:val="00996647"/>
    <w:rsid w:val="00996F98"/>
    <w:rsid w:val="00997532"/>
    <w:rsid w:val="009A0652"/>
    <w:rsid w:val="009B060B"/>
    <w:rsid w:val="009C6AFA"/>
    <w:rsid w:val="009D69ED"/>
    <w:rsid w:val="009E3CC0"/>
    <w:rsid w:val="009E5688"/>
    <w:rsid w:val="009F0957"/>
    <w:rsid w:val="009F3603"/>
    <w:rsid w:val="009F372C"/>
    <w:rsid w:val="009F4594"/>
    <w:rsid w:val="009F5F89"/>
    <w:rsid w:val="00A21B03"/>
    <w:rsid w:val="00A232F8"/>
    <w:rsid w:val="00A32BA6"/>
    <w:rsid w:val="00A52FBC"/>
    <w:rsid w:val="00A540A0"/>
    <w:rsid w:val="00A63569"/>
    <w:rsid w:val="00A6543F"/>
    <w:rsid w:val="00A66163"/>
    <w:rsid w:val="00A83FAF"/>
    <w:rsid w:val="00A87352"/>
    <w:rsid w:val="00A93779"/>
    <w:rsid w:val="00A96ECF"/>
    <w:rsid w:val="00AA2DA5"/>
    <w:rsid w:val="00AA4B1D"/>
    <w:rsid w:val="00AA7212"/>
    <w:rsid w:val="00AB22F6"/>
    <w:rsid w:val="00AB2BD0"/>
    <w:rsid w:val="00AB4F93"/>
    <w:rsid w:val="00AC01A5"/>
    <w:rsid w:val="00AC337E"/>
    <w:rsid w:val="00AD3ED9"/>
    <w:rsid w:val="00AE2B05"/>
    <w:rsid w:val="00AF41C2"/>
    <w:rsid w:val="00AF7302"/>
    <w:rsid w:val="00AF77EC"/>
    <w:rsid w:val="00B04851"/>
    <w:rsid w:val="00B07756"/>
    <w:rsid w:val="00B13D09"/>
    <w:rsid w:val="00B22811"/>
    <w:rsid w:val="00B2422F"/>
    <w:rsid w:val="00B24D0D"/>
    <w:rsid w:val="00B25122"/>
    <w:rsid w:val="00B33747"/>
    <w:rsid w:val="00B350DA"/>
    <w:rsid w:val="00B4147B"/>
    <w:rsid w:val="00B4676F"/>
    <w:rsid w:val="00B50D91"/>
    <w:rsid w:val="00B534D5"/>
    <w:rsid w:val="00B54D04"/>
    <w:rsid w:val="00B64F7B"/>
    <w:rsid w:val="00B90B8E"/>
    <w:rsid w:val="00B91FD7"/>
    <w:rsid w:val="00B9329F"/>
    <w:rsid w:val="00B93E75"/>
    <w:rsid w:val="00BA40FC"/>
    <w:rsid w:val="00BA438B"/>
    <w:rsid w:val="00BA535B"/>
    <w:rsid w:val="00BB163D"/>
    <w:rsid w:val="00BB56B5"/>
    <w:rsid w:val="00BB6C13"/>
    <w:rsid w:val="00BE0522"/>
    <w:rsid w:val="00BE3EC2"/>
    <w:rsid w:val="00BE62D7"/>
    <w:rsid w:val="00C02E80"/>
    <w:rsid w:val="00C07056"/>
    <w:rsid w:val="00C10827"/>
    <w:rsid w:val="00C11D65"/>
    <w:rsid w:val="00C1340A"/>
    <w:rsid w:val="00C15D0F"/>
    <w:rsid w:val="00C15D40"/>
    <w:rsid w:val="00C359D3"/>
    <w:rsid w:val="00C370A7"/>
    <w:rsid w:val="00C40FFE"/>
    <w:rsid w:val="00C41AB7"/>
    <w:rsid w:val="00C45FAF"/>
    <w:rsid w:val="00C532DB"/>
    <w:rsid w:val="00C54308"/>
    <w:rsid w:val="00C60815"/>
    <w:rsid w:val="00C62566"/>
    <w:rsid w:val="00C729E9"/>
    <w:rsid w:val="00C75F0C"/>
    <w:rsid w:val="00C82FB1"/>
    <w:rsid w:val="00C904F9"/>
    <w:rsid w:val="00C927A4"/>
    <w:rsid w:val="00C96923"/>
    <w:rsid w:val="00CA4113"/>
    <w:rsid w:val="00CC0F35"/>
    <w:rsid w:val="00CC25F2"/>
    <w:rsid w:val="00CC3C05"/>
    <w:rsid w:val="00CD095A"/>
    <w:rsid w:val="00CD2EB3"/>
    <w:rsid w:val="00CE2DE5"/>
    <w:rsid w:val="00CF36C0"/>
    <w:rsid w:val="00D02A53"/>
    <w:rsid w:val="00D06303"/>
    <w:rsid w:val="00D10819"/>
    <w:rsid w:val="00D2089D"/>
    <w:rsid w:val="00D260E8"/>
    <w:rsid w:val="00D3054A"/>
    <w:rsid w:val="00D42492"/>
    <w:rsid w:val="00D52A4A"/>
    <w:rsid w:val="00D54451"/>
    <w:rsid w:val="00D605E1"/>
    <w:rsid w:val="00D63F75"/>
    <w:rsid w:val="00D71B4B"/>
    <w:rsid w:val="00D72355"/>
    <w:rsid w:val="00D80ABF"/>
    <w:rsid w:val="00D847B2"/>
    <w:rsid w:val="00D84B44"/>
    <w:rsid w:val="00D8524C"/>
    <w:rsid w:val="00D92F2C"/>
    <w:rsid w:val="00D950C2"/>
    <w:rsid w:val="00D95266"/>
    <w:rsid w:val="00D9792C"/>
    <w:rsid w:val="00DA1B65"/>
    <w:rsid w:val="00DA2039"/>
    <w:rsid w:val="00DA505E"/>
    <w:rsid w:val="00DA6854"/>
    <w:rsid w:val="00DB0F0E"/>
    <w:rsid w:val="00DB5760"/>
    <w:rsid w:val="00DB7735"/>
    <w:rsid w:val="00DC15E8"/>
    <w:rsid w:val="00DC6A1D"/>
    <w:rsid w:val="00DF38D4"/>
    <w:rsid w:val="00E0194D"/>
    <w:rsid w:val="00E16C49"/>
    <w:rsid w:val="00E250C5"/>
    <w:rsid w:val="00E31C12"/>
    <w:rsid w:val="00E400FE"/>
    <w:rsid w:val="00E43513"/>
    <w:rsid w:val="00E4456D"/>
    <w:rsid w:val="00E44675"/>
    <w:rsid w:val="00E47AD0"/>
    <w:rsid w:val="00E54D19"/>
    <w:rsid w:val="00E577B5"/>
    <w:rsid w:val="00E609F7"/>
    <w:rsid w:val="00E74DF3"/>
    <w:rsid w:val="00E77EFB"/>
    <w:rsid w:val="00E85A3C"/>
    <w:rsid w:val="00EB0B6B"/>
    <w:rsid w:val="00EB29D4"/>
    <w:rsid w:val="00EB3D0E"/>
    <w:rsid w:val="00EC2888"/>
    <w:rsid w:val="00EC2A06"/>
    <w:rsid w:val="00ED08B6"/>
    <w:rsid w:val="00ED7CE7"/>
    <w:rsid w:val="00EE06AB"/>
    <w:rsid w:val="00EE265A"/>
    <w:rsid w:val="00EE57BD"/>
    <w:rsid w:val="00EE6E6D"/>
    <w:rsid w:val="00EF0FED"/>
    <w:rsid w:val="00EF1431"/>
    <w:rsid w:val="00F023B6"/>
    <w:rsid w:val="00F13C5B"/>
    <w:rsid w:val="00F16400"/>
    <w:rsid w:val="00F21953"/>
    <w:rsid w:val="00F4168E"/>
    <w:rsid w:val="00F422D2"/>
    <w:rsid w:val="00F62E35"/>
    <w:rsid w:val="00F6525F"/>
    <w:rsid w:val="00F7114C"/>
    <w:rsid w:val="00F91A58"/>
    <w:rsid w:val="00F945B9"/>
    <w:rsid w:val="00FA79F6"/>
    <w:rsid w:val="00FB2253"/>
    <w:rsid w:val="00FB2DAB"/>
    <w:rsid w:val="00FC6CAE"/>
    <w:rsid w:val="00FD55B9"/>
    <w:rsid w:val="00FD7132"/>
    <w:rsid w:val="00FE415B"/>
    <w:rsid w:val="00FF730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A74585B"/>
  <w15:docId w15:val="{9041A31D-5413-47AF-9BA9-2FE85DA742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82138"/>
    <w:pPr>
      <w:keepNext/>
      <w:keepLines/>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F13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30069"/>
    <w:pPr>
      <w:keepNext/>
      <w:keepLines/>
      <w:spacing w:before="200"/>
      <w:outlineLvl w:val="2"/>
    </w:pPr>
    <w:rPr>
      <w:rFonts w:asciiTheme="majorHAnsi" w:eastAsiaTheme="majorEastAsia" w:hAnsiTheme="majorHAnsi" w:cstheme="majorBidi"/>
      <w:b/>
      <w:bCs/>
      <w:color w:val="4F81BD" w:themeColor="accent1"/>
      <w:sz w:val="22"/>
    </w:rPr>
  </w:style>
  <w:style w:type="paragraph" w:styleId="Heading4">
    <w:name w:val="heading 4"/>
    <w:basedOn w:val="Normal"/>
    <w:next w:val="Normal"/>
    <w:link w:val="Heading4Char"/>
    <w:uiPriority w:val="9"/>
    <w:semiHidden/>
    <w:unhideWhenUsed/>
    <w:qFormat/>
    <w:rsid w:val="002C7FF5"/>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8213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1F13C3"/>
    <w:rPr>
      <w:rFonts w:asciiTheme="majorHAnsi" w:eastAsiaTheme="majorEastAsia" w:hAnsiTheme="majorHAnsi" w:cstheme="majorBidi"/>
      <w:b/>
      <w:bCs/>
      <w:color w:val="4F81BD" w:themeColor="accent1"/>
      <w:sz w:val="26"/>
      <w:szCs w:val="26"/>
    </w:rPr>
  </w:style>
  <w:style w:type="paragraph" w:styleId="Caption">
    <w:name w:val="caption"/>
    <w:basedOn w:val="Normal"/>
    <w:next w:val="Normal"/>
    <w:link w:val="CaptionChar"/>
    <w:unhideWhenUsed/>
    <w:qFormat/>
    <w:rsid w:val="001F13C3"/>
    <w:pPr>
      <w:spacing w:after="200"/>
    </w:pPr>
    <w:rPr>
      <w:rFonts w:ascii="Arial" w:eastAsia="Times New Roman" w:hAnsi="Arial" w:cs="Times New Roman"/>
      <w:b/>
      <w:bCs/>
      <w:sz w:val="18"/>
      <w:szCs w:val="18"/>
    </w:rPr>
  </w:style>
  <w:style w:type="paragraph" w:styleId="BodyText">
    <w:name w:val="Body Text"/>
    <w:basedOn w:val="Normal"/>
    <w:link w:val="BodyTextChar"/>
    <w:rsid w:val="001F13C3"/>
    <w:pPr>
      <w:autoSpaceDE w:val="0"/>
      <w:autoSpaceDN w:val="0"/>
      <w:adjustRightInd w:val="0"/>
    </w:pPr>
    <w:rPr>
      <w:rFonts w:ascii="Times" w:eastAsia="Times New Roman" w:hAnsi="Times" w:cs="Times New Roman"/>
      <w:color w:val="000000"/>
      <w:sz w:val="20"/>
      <w:lang w:val="x-none" w:eastAsia="x-none"/>
    </w:rPr>
  </w:style>
  <w:style w:type="character" w:customStyle="1" w:styleId="BodyTextChar">
    <w:name w:val="Body Text Char"/>
    <w:basedOn w:val="DefaultParagraphFont"/>
    <w:link w:val="BodyText"/>
    <w:rsid w:val="001F13C3"/>
    <w:rPr>
      <w:rFonts w:ascii="Times" w:eastAsia="Times New Roman" w:hAnsi="Times" w:cs="Times New Roman"/>
      <w:color w:val="000000"/>
      <w:sz w:val="20"/>
      <w:lang w:val="x-none" w:eastAsia="x-none"/>
    </w:rPr>
  </w:style>
  <w:style w:type="paragraph" w:customStyle="1" w:styleId="BANormal">
    <w:name w:val="BA Normal"/>
    <w:basedOn w:val="Normal"/>
    <w:rsid w:val="001F13C3"/>
    <w:pPr>
      <w:jc w:val="center"/>
    </w:pPr>
    <w:rPr>
      <w:rFonts w:ascii="Arial" w:eastAsia="Times New Roman" w:hAnsi="Arial" w:cs="Times New Roman"/>
      <w:b/>
      <w:bCs/>
      <w:i/>
      <w:iCs/>
      <w:sz w:val="20"/>
    </w:rPr>
  </w:style>
  <w:style w:type="paragraph" w:styleId="FootnoteText">
    <w:name w:val="footnote text"/>
    <w:basedOn w:val="Normal"/>
    <w:link w:val="FootnoteTextChar"/>
    <w:uiPriority w:val="99"/>
    <w:rsid w:val="001F13C3"/>
    <w:rPr>
      <w:rFonts w:ascii="Arial" w:eastAsia="Times New Roman" w:hAnsi="Arial" w:cs="Times New Roman"/>
      <w:sz w:val="22"/>
      <w:szCs w:val="20"/>
    </w:rPr>
  </w:style>
  <w:style w:type="character" w:customStyle="1" w:styleId="FootnoteTextChar">
    <w:name w:val="Footnote Text Char"/>
    <w:basedOn w:val="DefaultParagraphFont"/>
    <w:link w:val="FootnoteText"/>
    <w:uiPriority w:val="99"/>
    <w:rsid w:val="001F13C3"/>
    <w:rPr>
      <w:rFonts w:ascii="Arial" w:eastAsia="Times New Roman" w:hAnsi="Arial" w:cs="Times New Roman"/>
      <w:sz w:val="22"/>
      <w:szCs w:val="20"/>
    </w:rPr>
  </w:style>
  <w:style w:type="character" w:styleId="FootnoteReference">
    <w:name w:val="footnote reference"/>
    <w:basedOn w:val="DefaultParagraphFont"/>
    <w:uiPriority w:val="99"/>
    <w:rsid w:val="001F13C3"/>
    <w:rPr>
      <w:vertAlign w:val="superscript"/>
    </w:rPr>
  </w:style>
  <w:style w:type="table" w:styleId="TableGrid">
    <w:name w:val="Table Grid"/>
    <w:basedOn w:val="TableNormal"/>
    <w:uiPriority w:val="59"/>
    <w:rsid w:val="009B060B"/>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4C28D5"/>
    <w:pPr>
      <w:spacing w:before="40" w:after="40"/>
    </w:pPr>
    <w:rPr>
      <w:rFonts w:ascii="Arial" w:eastAsia="Times New Roman" w:hAnsi="Arial" w:cs="Times New Roman"/>
      <w:color w:val="000000" w:themeColor="text1"/>
      <w:sz w:val="18"/>
    </w:rPr>
  </w:style>
  <w:style w:type="paragraph" w:customStyle="1" w:styleId="banormal0">
    <w:name w:val="ba_normal"/>
    <w:basedOn w:val="Normal"/>
    <w:link w:val="banormalChar1"/>
    <w:rsid w:val="00D02A53"/>
    <w:rPr>
      <w:rFonts w:ascii="Tahoma" w:eastAsia="Times New Roman" w:hAnsi="Tahoma" w:cs="Tahoma"/>
      <w:bCs/>
      <w:kern w:val="32"/>
      <w:sz w:val="20"/>
      <w:szCs w:val="32"/>
    </w:rPr>
  </w:style>
  <w:style w:type="character" w:customStyle="1" w:styleId="banormalChar1">
    <w:name w:val="ba_normal Char1"/>
    <w:basedOn w:val="DefaultParagraphFont"/>
    <w:link w:val="banormal0"/>
    <w:rsid w:val="00D02A53"/>
    <w:rPr>
      <w:rFonts w:ascii="Tahoma" w:eastAsia="Times New Roman" w:hAnsi="Tahoma" w:cs="Tahoma"/>
      <w:bCs/>
      <w:kern w:val="32"/>
      <w:sz w:val="20"/>
      <w:szCs w:val="32"/>
    </w:rPr>
  </w:style>
  <w:style w:type="paragraph" w:customStyle="1" w:styleId="BAnormal1">
    <w:name w:val="BAnormal"/>
    <w:basedOn w:val="Normal"/>
    <w:rsid w:val="00D02A53"/>
    <w:rPr>
      <w:rFonts w:ascii="Arial" w:eastAsia="Times New Roman" w:hAnsi="Arial" w:cs="Times New Roman"/>
      <w:sz w:val="20"/>
    </w:rPr>
  </w:style>
  <w:style w:type="character" w:customStyle="1" w:styleId="Heading3Char">
    <w:name w:val="Heading 3 Char"/>
    <w:basedOn w:val="DefaultParagraphFont"/>
    <w:link w:val="Heading3"/>
    <w:uiPriority w:val="9"/>
    <w:rsid w:val="00930069"/>
    <w:rPr>
      <w:rFonts w:asciiTheme="majorHAnsi" w:eastAsiaTheme="majorEastAsia" w:hAnsiTheme="majorHAnsi" w:cstheme="majorBidi"/>
      <w:b/>
      <w:bCs/>
      <w:color w:val="4F81BD" w:themeColor="accent1"/>
      <w:sz w:val="22"/>
    </w:rPr>
  </w:style>
  <w:style w:type="paragraph" w:styleId="NoSpacing">
    <w:name w:val="No Spacing"/>
    <w:uiPriority w:val="1"/>
    <w:qFormat/>
    <w:rsid w:val="00AC01A5"/>
    <w:rPr>
      <w:rFonts w:eastAsiaTheme="minorHAnsi"/>
      <w:sz w:val="22"/>
      <w:szCs w:val="22"/>
    </w:rPr>
  </w:style>
  <w:style w:type="paragraph" w:customStyle="1" w:styleId="axNormal">
    <w:name w:val="axNormal"/>
    <w:basedOn w:val="Normal"/>
    <w:uiPriority w:val="99"/>
    <w:rsid w:val="00D260E8"/>
    <w:pPr>
      <w:widowControl w:val="0"/>
      <w:tabs>
        <w:tab w:val="left" w:pos="720"/>
        <w:tab w:val="left" w:pos="1440"/>
        <w:tab w:val="left" w:pos="2160"/>
      </w:tabs>
      <w:autoSpaceDE w:val="0"/>
      <w:autoSpaceDN w:val="0"/>
      <w:adjustRightInd w:val="0"/>
    </w:pPr>
    <w:rPr>
      <w:rFonts w:ascii="Times" w:eastAsia="Times New Roman" w:hAnsi="Times" w:cs="Times New Roman"/>
      <w:color w:val="000000"/>
    </w:rPr>
  </w:style>
  <w:style w:type="character" w:styleId="Hyperlink">
    <w:name w:val="Hyperlink"/>
    <w:basedOn w:val="DefaultParagraphFont"/>
    <w:uiPriority w:val="99"/>
    <w:rsid w:val="00C359D3"/>
    <w:rPr>
      <w:color w:val="0000FF"/>
      <w:u w:val="none"/>
    </w:rPr>
  </w:style>
  <w:style w:type="paragraph" w:styleId="TOCHeading">
    <w:name w:val="TOC Heading"/>
    <w:basedOn w:val="Heading1"/>
    <w:next w:val="Normal"/>
    <w:uiPriority w:val="39"/>
    <w:unhideWhenUsed/>
    <w:qFormat/>
    <w:rsid w:val="007F17E0"/>
    <w:pPr>
      <w:spacing w:line="276" w:lineRule="auto"/>
      <w:outlineLvl w:val="9"/>
    </w:pPr>
    <w:rPr>
      <w:lang w:eastAsia="ja-JP"/>
    </w:rPr>
  </w:style>
  <w:style w:type="paragraph" w:styleId="TOC1">
    <w:name w:val="toc 1"/>
    <w:basedOn w:val="Normal"/>
    <w:next w:val="Normal"/>
    <w:autoRedefine/>
    <w:uiPriority w:val="39"/>
    <w:unhideWhenUsed/>
    <w:rsid w:val="007F17E0"/>
    <w:pPr>
      <w:spacing w:after="100"/>
    </w:pPr>
    <w:rPr>
      <w:rFonts w:ascii="Arial" w:eastAsia="Times New Roman" w:hAnsi="Arial" w:cs="Times New Roman"/>
      <w:sz w:val="22"/>
    </w:rPr>
  </w:style>
  <w:style w:type="paragraph" w:styleId="TOC2">
    <w:name w:val="toc 2"/>
    <w:basedOn w:val="Normal"/>
    <w:next w:val="Normal"/>
    <w:autoRedefine/>
    <w:uiPriority w:val="39"/>
    <w:unhideWhenUsed/>
    <w:rsid w:val="007F17E0"/>
    <w:pPr>
      <w:spacing w:after="100"/>
      <w:ind w:left="220"/>
    </w:pPr>
    <w:rPr>
      <w:rFonts w:ascii="Arial" w:eastAsia="Times New Roman" w:hAnsi="Arial" w:cs="Times New Roman"/>
      <w:sz w:val="22"/>
    </w:rPr>
  </w:style>
  <w:style w:type="paragraph" w:styleId="TOC3">
    <w:name w:val="toc 3"/>
    <w:basedOn w:val="Normal"/>
    <w:next w:val="Normal"/>
    <w:autoRedefine/>
    <w:uiPriority w:val="39"/>
    <w:unhideWhenUsed/>
    <w:rsid w:val="007F17E0"/>
    <w:pPr>
      <w:spacing w:after="100"/>
      <w:ind w:left="440"/>
    </w:pPr>
    <w:rPr>
      <w:rFonts w:ascii="Arial" w:eastAsia="Times New Roman" w:hAnsi="Arial" w:cs="Times New Roman"/>
      <w:sz w:val="22"/>
    </w:rPr>
  </w:style>
  <w:style w:type="paragraph" w:styleId="BalloonText">
    <w:name w:val="Balloon Text"/>
    <w:basedOn w:val="Normal"/>
    <w:link w:val="BalloonTextChar"/>
    <w:uiPriority w:val="99"/>
    <w:semiHidden/>
    <w:unhideWhenUsed/>
    <w:rsid w:val="007F17E0"/>
    <w:rPr>
      <w:rFonts w:ascii="Tahoma" w:hAnsi="Tahoma" w:cs="Tahoma"/>
      <w:sz w:val="16"/>
      <w:szCs w:val="16"/>
    </w:rPr>
  </w:style>
  <w:style w:type="character" w:customStyle="1" w:styleId="BalloonTextChar">
    <w:name w:val="Balloon Text Char"/>
    <w:basedOn w:val="DefaultParagraphFont"/>
    <w:link w:val="BalloonText"/>
    <w:uiPriority w:val="99"/>
    <w:semiHidden/>
    <w:rsid w:val="007F17E0"/>
    <w:rPr>
      <w:rFonts w:ascii="Tahoma" w:hAnsi="Tahoma" w:cs="Tahoma"/>
      <w:sz w:val="16"/>
      <w:szCs w:val="16"/>
    </w:rPr>
  </w:style>
  <w:style w:type="paragraph" w:styleId="Header">
    <w:name w:val="header"/>
    <w:basedOn w:val="Normal"/>
    <w:link w:val="HeaderChar"/>
    <w:uiPriority w:val="99"/>
    <w:unhideWhenUsed/>
    <w:rsid w:val="007F17E0"/>
    <w:pPr>
      <w:tabs>
        <w:tab w:val="center" w:pos="4680"/>
        <w:tab w:val="right" w:pos="9360"/>
      </w:tabs>
    </w:pPr>
  </w:style>
  <w:style w:type="character" w:customStyle="1" w:styleId="HeaderChar">
    <w:name w:val="Header Char"/>
    <w:basedOn w:val="DefaultParagraphFont"/>
    <w:link w:val="Header"/>
    <w:uiPriority w:val="99"/>
    <w:rsid w:val="007F17E0"/>
  </w:style>
  <w:style w:type="paragraph" w:styleId="Footer">
    <w:name w:val="footer"/>
    <w:basedOn w:val="Normal"/>
    <w:link w:val="FooterChar"/>
    <w:uiPriority w:val="99"/>
    <w:unhideWhenUsed/>
    <w:rsid w:val="007F17E0"/>
    <w:pPr>
      <w:tabs>
        <w:tab w:val="center" w:pos="4680"/>
        <w:tab w:val="right" w:pos="9360"/>
      </w:tabs>
    </w:pPr>
  </w:style>
  <w:style w:type="character" w:customStyle="1" w:styleId="FooterChar">
    <w:name w:val="Footer Char"/>
    <w:basedOn w:val="DefaultParagraphFont"/>
    <w:link w:val="Footer"/>
    <w:uiPriority w:val="99"/>
    <w:rsid w:val="007F17E0"/>
  </w:style>
  <w:style w:type="paragraph" w:styleId="ListParagraph">
    <w:name w:val="List Paragraph"/>
    <w:basedOn w:val="Normal"/>
    <w:uiPriority w:val="34"/>
    <w:qFormat/>
    <w:rsid w:val="0041474F"/>
    <w:pPr>
      <w:widowControl w:val="0"/>
      <w:autoSpaceDE w:val="0"/>
      <w:autoSpaceDN w:val="0"/>
      <w:adjustRightInd w:val="0"/>
      <w:ind w:left="720"/>
      <w:contextualSpacing/>
    </w:pPr>
    <w:rPr>
      <w:rFonts w:ascii="Times" w:eastAsia="Times New Roman" w:hAnsi="Times" w:cs="Times New Roman"/>
      <w:color w:val="000000"/>
    </w:rPr>
  </w:style>
  <w:style w:type="paragraph" w:customStyle="1" w:styleId="BAHeading1">
    <w:name w:val="BA Heading 1"/>
    <w:basedOn w:val="Heading1"/>
    <w:link w:val="BAHeading1Char"/>
    <w:autoRedefine/>
    <w:qFormat/>
    <w:rsid w:val="00882138"/>
    <w:rPr>
      <w:rFonts w:ascii="Arial" w:hAnsi="Arial" w:cs="Arial"/>
      <w:caps/>
      <w:color w:val="auto"/>
      <w:sz w:val="32"/>
      <w:szCs w:val="32"/>
    </w:rPr>
  </w:style>
  <w:style w:type="paragraph" w:customStyle="1" w:styleId="BAHeading2">
    <w:name w:val="BA Heading 2"/>
    <w:basedOn w:val="Heading2"/>
    <w:link w:val="BAHeading2Char"/>
    <w:autoRedefine/>
    <w:qFormat/>
    <w:rsid w:val="00C729E9"/>
    <w:rPr>
      <w:rFonts w:ascii="Arial" w:hAnsi="Arial" w:cs="Arial"/>
      <w:color w:val="000000" w:themeColor="text1"/>
      <w:sz w:val="28"/>
      <w:szCs w:val="28"/>
    </w:rPr>
  </w:style>
  <w:style w:type="character" w:customStyle="1" w:styleId="BAHeading1Char">
    <w:name w:val="BA Heading 1 Char"/>
    <w:basedOn w:val="DefaultParagraphFont"/>
    <w:link w:val="BAHeading1"/>
    <w:rsid w:val="00882138"/>
    <w:rPr>
      <w:rFonts w:ascii="Arial" w:eastAsiaTheme="majorEastAsia" w:hAnsi="Arial" w:cs="Arial"/>
      <w:b/>
      <w:bCs/>
      <w:caps/>
      <w:sz w:val="32"/>
      <w:szCs w:val="32"/>
    </w:rPr>
  </w:style>
  <w:style w:type="paragraph" w:customStyle="1" w:styleId="BABody">
    <w:name w:val="BA Body"/>
    <w:basedOn w:val="Normal"/>
    <w:link w:val="BABodyChar"/>
    <w:qFormat/>
    <w:rsid w:val="000E25CC"/>
    <w:rPr>
      <w:rFonts w:ascii="Arial" w:hAnsi="Arial" w:cs="Arial"/>
      <w:sz w:val="22"/>
      <w:szCs w:val="22"/>
    </w:rPr>
  </w:style>
  <w:style w:type="character" w:customStyle="1" w:styleId="BAHeading2Char">
    <w:name w:val="BA Heading 2 Char"/>
    <w:basedOn w:val="DefaultParagraphFont"/>
    <w:link w:val="BAHeading2"/>
    <w:rsid w:val="00C729E9"/>
    <w:rPr>
      <w:rFonts w:ascii="Arial" w:eastAsiaTheme="majorEastAsia" w:hAnsi="Arial" w:cs="Arial"/>
      <w:b/>
      <w:bCs/>
      <w:color w:val="000000" w:themeColor="text1"/>
      <w:sz w:val="28"/>
      <w:szCs w:val="28"/>
    </w:rPr>
  </w:style>
  <w:style w:type="paragraph" w:customStyle="1" w:styleId="BACaption">
    <w:name w:val="BA Caption"/>
    <w:basedOn w:val="Caption"/>
    <w:link w:val="BACaptionChar"/>
    <w:qFormat/>
    <w:rsid w:val="000E25CC"/>
  </w:style>
  <w:style w:type="character" w:customStyle="1" w:styleId="BABodyChar">
    <w:name w:val="BA Body Char"/>
    <w:basedOn w:val="DefaultParagraphFont"/>
    <w:link w:val="BABody"/>
    <w:rsid w:val="000E25CC"/>
    <w:rPr>
      <w:rFonts w:ascii="Arial" w:hAnsi="Arial" w:cs="Arial"/>
      <w:sz w:val="22"/>
      <w:szCs w:val="22"/>
    </w:rPr>
  </w:style>
  <w:style w:type="paragraph" w:customStyle="1" w:styleId="BAHeading3">
    <w:name w:val="BA Heading 3"/>
    <w:basedOn w:val="Heading3"/>
    <w:link w:val="BAHeading3Char"/>
    <w:qFormat/>
    <w:rsid w:val="000E25CC"/>
    <w:rPr>
      <w:rFonts w:ascii="Arial" w:hAnsi="Arial" w:cs="Arial"/>
      <w:color w:val="auto"/>
      <w:sz w:val="24"/>
    </w:rPr>
  </w:style>
  <w:style w:type="character" w:customStyle="1" w:styleId="CaptionChar">
    <w:name w:val="Caption Char"/>
    <w:basedOn w:val="DefaultParagraphFont"/>
    <w:link w:val="Caption"/>
    <w:rsid w:val="000E25CC"/>
    <w:rPr>
      <w:rFonts w:ascii="Arial" w:eastAsia="Times New Roman" w:hAnsi="Arial" w:cs="Times New Roman"/>
      <w:b/>
      <w:bCs/>
      <w:sz w:val="18"/>
      <w:szCs w:val="18"/>
    </w:rPr>
  </w:style>
  <w:style w:type="character" w:customStyle="1" w:styleId="BACaptionChar">
    <w:name w:val="BA Caption Char"/>
    <w:basedOn w:val="CaptionChar"/>
    <w:link w:val="BACaption"/>
    <w:rsid w:val="000E25CC"/>
    <w:rPr>
      <w:rFonts w:ascii="Arial" w:eastAsia="Times New Roman" w:hAnsi="Arial" w:cs="Times New Roman"/>
      <w:b/>
      <w:bCs/>
      <w:sz w:val="18"/>
      <w:szCs w:val="18"/>
    </w:rPr>
  </w:style>
  <w:style w:type="paragraph" w:customStyle="1" w:styleId="BAHeading4">
    <w:name w:val="BA Heading 4"/>
    <w:basedOn w:val="Heading4"/>
    <w:link w:val="BAHeading4Char"/>
    <w:qFormat/>
    <w:rsid w:val="002C7FF5"/>
    <w:rPr>
      <w:rFonts w:ascii="Arial" w:hAnsi="Arial" w:cs="Arial"/>
      <w:b w:val="0"/>
      <w:i w:val="0"/>
      <w:color w:val="auto"/>
      <w:u w:val="single"/>
    </w:rPr>
  </w:style>
  <w:style w:type="character" w:customStyle="1" w:styleId="BAHeading3Char">
    <w:name w:val="BA Heading 3 Char"/>
    <w:basedOn w:val="Heading3Char"/>
    <w:link w:val="BAHeading3"/>
    <w:rsid w:val="000E25CC"/>
    <w:rPr>
      <w:rFonts w:ascii="Arial" w:eastAsiaTheme="majorEastAsia" w:hAnsi="Arial" w:cs="Arial"/>
      <w:b/>
      <w:bCs/>
      <w:color w:val="4F81BD" w:themeColor="accent1"/>
      <w:sz w:val="22"/>
    </w:rPr>
  </w:style>
  <w:style w:type="character" w:customStyle="1" w:styleId="BAHeading4Char">
    <w:name w:val="BA Heading 4 Char"/>
    <w:basedOn w:val="DefaultParagraphFont"/>
    <w:link w:val="BAHeading4"/>
    <w:rsid w:val="002C7FF5"/>
    <w:rPr>
      <w:rFonts w:ascii="Arial" w:eastAsiaTheme="majorEastAsia" w:hAnsi="Arial" w:cs="Arial"/>
      <w:bCs/>
      <w:iCs/>
      <w:u w:val="single"/>
    </w:rPr>
  </w:style>
  <w:style w:type="character" w:customStyle="1" w:styleId="Heading4Char">
    <w:name w:val="Heading 4 Char"/>
    <w:basedOn w:val="DefaultParagraphFont"/>
    <w:link w:val="Heading4"/>
    <w:uiPriority w:val="9"/>
    <w:semiHidden/>
    <w:rsid w:val="002C7FF5"/>
    <w:rPr>
      <w:rFonts w:asciiTheme="majorHAnsi" w:eastAsiaTheme="majorEastAsia" w:hAnsiTheme="majorHAnsi" w:cstheme="majorBidi"/>
      <w:b/>
      <w:bCs/>
      <w:i/>
      <w:iCs/>
      <w:color w:val="4F81BD" w:themeColor="accent1"/>
    </w:rPr>
  </w:style>
  <w:style w:type="character" w:customStyle="1" w:styleId="TableofFiguresChar">
    <w:name w:val="Table of Figures Char"/>
    <w:basedOn w:val="CaptionChar"/>
    <w:link w:val="TableofFigures"/>
    <w:uiPriority w:val="99"/>
    <w:rsid w:val="00C927A4"/>
    <w:rPr>
      <w:rFonts w:ascii="Arial" w:eastAsia="Times New Roman" w:hAnsi="Arial" w:cs="Arial"/>
      <w:b w:val="0"/>
      <w:bCs w:val="0"/>
      <w:sz w:val="22"/>
      <w:szCs w:val="22"/>
    </w:rPr>
  </w:style>
  <w:style w:type="paragraph" w:styleId="TableofFigures">
    <w:name w:val="table of figures"/>
    <w:basedOn w:val="BABody"/>
    <w:next w:val="BABody"/>
    <w:link w:val="TableofFiguresChar"/>
    <w:uiPriority w:val="99"/>
    <w:unhideWhenUsed/>
    <w:rsid w:val="00A540A0"/>
  </w:style>
  <w:style w:type="character" w:styleId="CommentReference">
    <w:name w:val="annotation reference"/>
    <w:basedOn w:val="DefaultParagraphFont"/>
    <w:uiPriority w:val="99"/>
    <w:semiHidden/>
    <w:unhideWhenUsed/>
    <w:rsid w:val="000C4ABA"/>
    <w:rPr>
      <w:sz w:val="16"/>
      <w:szCs w:val="16"/>
    </w:rPr>
  </w:style>
  <w:style w:type="paragraph" w:styleId="CommentText">
    <w:name w:val="annotation text"/>
    <w:basedOn w:val="Normal"/>
    <w:link w:val="CommentTextChar"/>
    <w:uiPriority w:val="99"/>
    <w:semiHidden/>
    <w:unhideWhenUsed/>
    <w:rsid w:val="000C4ABA"/>
    <w:rPr>
      <w:sz w:val="20"/>
      <w:szCs w:val="20"/>
    </w:rPr>
  </w:style>
  <w:style w:type="character" w:customStyle="1" w:styleId="CommentTextChar">
    <w:name w:val="Comment Text Char"/>
    <w:basedOn w:val="DefaultParagraphFont"/>
    <w:link w:val="CommentText"/>
    <w:uiPriority w:val="99"/>
    <w:semiHidden/>
    <w:rsid w:val="000C4ABA"/>
    <w:rPr>
      <w:sz w:val="20"/>
      <w:szCs w:val="20"/>
    </w:rPr>
  </w:style>
  <w:style w:type="paragraph" w:styleId="CommentSubject">
    <w:name w:val="annotation subject"/>
    <w:basedOn w:val="CommentText"/>
    <w:next w:val="CommentText"/>
    <w:link w:val="CommentSubjectChar"/>
    <w:uiPriority w:val="99"/>
    <w:semiHidden/>
    <w:unhideWhenUsed/>
    <w:rsid w:val="000C4ABA"/>
    <w:rPr>
      <w:b/>
      <w:bCs/>
    </w:rPr>
  </w:style>
  <w:style w:type="character" w:customStyle="1" w:styleId="CommentSubjectChar">
    <w:name w:val="Comment Subject Char"/>
    <w:basedOn w:val="CommentTextChar"/>
    <w:link w:val="CommentSubject"/>
    <w:uiPriority w:val="99"/>
    <w:semiHidden/>
    <w:rsid w:val="000C4ABA"/>
    <w:rPr>
      <w:b/>
      <w:bCs/>
      <w:sz w:val="20"/>
      <w:szCs w:val="20"/>
    </w:rPr>
  </w:style>
  <w:style w:type="paragraph" w:styleId="Revision">
    <w:name w:val="Revision"/>
    <w:hidden/>
    <w:uiPriority w:val="99"/>
    <w:semiHidden/>
    <w:rsid w:val="008F3E1D"/>
  </w:style>
  <w:style w:type="character" w:styleId="FollowedHyperlink">
    <w:name w:val="FollowedHyperlink"/>
    <w:basedOn w:val="DefaultParagraphFont"/>
    <w:uiPriority w:val="99"/>
    <w:semiHidden/>
    <w:unhideWhenUsed/>
    <w:rsid w:val="0026233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3117459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JPG"/><Relationship Id="rId7" Type="http://schemas.openxmlformats.org/officeDocument/2006/relationships/styles" Target="styles.xml"/><Relationship Id="rId12" Type="http://schemas.openxmlformats.org/officeDocument/2006/relationships/image" Target="media/image1.tiff"/><Relationship Id="rId17" Type="http://schemas.openxmlformats.org/officeDocument/2006/relationships/image" Target="media/image4.png"/><Relationship Id="rId25"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yperlink" Target="http://fishandgame.idaho.gov/public/fish/stocking/stockingDataDisplay.cfm" TargetMode="External"/><Relationship Id="rId10" Type="http://schemas.openxmlformats.org/officeDocument/2006/relationships/footnotes" Target="foot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yperlink" Target="http://www.deq.idaho.gov/media/725927-2010-integrated-report.pdf"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Mercury Document" ma:contentTypeID="0x010100AF9661DDEAF34545A8829B16FDD3C669008E570FCCEB9723488BB1CEB6C04CD8D7" ma:contentTypeVersion="5" ma:contentTypeDescription="" ma:contentTypeScope="" ma:versionID="aa45549d06544d6a89987e71ff01c234">
  <xsd:schema xmlns:xsd="http://www.w3.org/2001/XMLSchema" xmlns:xs="http://www.w3.org/2001/XMLSchema" xmlns:p="http://schemas.microsoft.com/office/2006/metadata/properties" xmlns:ns2="f117eba9-2e8b-4006-ae42-91a8d2b80267" targetNamespace="http://schemas.microsoft.com/office/2006/metadata/properties" ma:root="true" ma:fieldsID="fde1d695dd48c7ba30753383cb333380" ns2:_="">
    <xsd:import namespace="f117eba9-2e8b-4006-ae42-91a8d2b80267"/>
    <xsd:element name="properties">
      <xsd:complexType>
        <xsd:sequence>
          <xsd:element name="documentManagement">
            <xsd:complexType>
              <xsd:all>
                <xsd:element ref="ns2:Email_x0020_Link" minOccurs="0"/>
                <xsd:element ref="ns2:_dlc_DocId" minOccurs="0"/>
                <xsd:element ref="ns2:_dlc_DocIdUrl" minOccurs="0"/>
                <xsd:element ref="ns2:_dlc_DocIdPersistId" minOccurs="0"/>
                <xsd:element ref="ns2:c776443482d445dfa7d44a37e02a4335" minOccurs="0"/>
                <xsd:element ref="ns2:TaxCatchAll" minOccurs="0"/>
                <xsd:element ref="ns2:TaxCatchAllLabel" minOccurs="0"/>
                <xsd:element ref="ns2:i29eb5854bb04863a0b4398f67df5583" minOccurs="0"/>
                <xsd:element ref="ns2:CC" minOccurs="0"/>
                <xsd:element ref="ns2:Signature2Name" minOccurs="0"/>
                <xsd:element ref="ns2:Reply_x0020_Due_x0020_Date" minOccurs="0"/>
                <xsd:element ref="ns2:Signature1Title" minOccurs="0"/>
                <xsd:element ref="ns2:Organization_x0020_Zip_x0020_Code" minOccurs="0"/>
                <xsd:element ref="ns2:Through_x0020_Title" minOccurs="0"/>
                <xsd:element ref="ns2:Organization_x0020_Primary_x0020_Phone" minOccurs="0"/>
                <xsd:element ref="ns2:Recipient_x0020_Title" minOccurs="0"/>
                <xsd:element ref="ns2:Signature2Title" minOccurs="0"/>
                <xsd:element ref="ns2:PackageID" minOccurs="0"/>
                <xsd:element ref="ns2:From_x0020_Name" minOccurs="0"/>
                <xsd:element ref="ns2:Organization_x0020_City" minOccurs="0"/>
                <xsd:element ref="ns2:Through_x0020_Name" minOccurs="0"/>
                <xsd:element ref="ns2:TemplateFileCodes" minOccurs="0"/>
                <xsd:element ref="ns2:Organization_x0020_TDD_x0020_Phone" minOccurs="0"/>
                <xsd:element ref="ns2:Organization_x0020_Address_x0020_2" minOccurs="0"/>
                <xsd:element ref="ns2:ParentOrganization" minOccurs="0"/>
                <xsd:element ref="ns2:Signature1Name" minOccurs="0"/>
                <xsd:element ref="ns2:Organization_x0020_State" minOccurs="0"/>
                <xsd:element ref="ns2:ReplyDueText" minOccurs="0"/>
                <xsd:element ref="ns2:From_x0020_Title" minOccurs="0"/>
                <xsd:element ref="ns2:Physical_x0020_Address" minOccurs="0"/>
                <xsd:element ref="ns2:c4c061b947f3412796881bcb0732bba0" minOccurs="0"/>
                <xsd:element ref="ns2:Organization_x0020_Address_x0020_1" minOccurs="0"/>
                <xsd:element ref="ns2:Recipient_x0020_Name" minOccurs="0"/>
                <xsd:element ref="ns2:Signatories" minOccurs="0"/>
                <xsd:element ref="ns2:Workflow_x0020_State" minOccurs="0"/>
                <xsd:element ref="ns2:Reviewers" minOccurs="0"/>
                <xsd:element ref="ns2:Package_x0020_Due_x0020_Date" minOccurs="0"/>
                <xsd:element ref="ns2:Package_x0020_Type" minOccurs="0"/>
                <xsd:element ref="ns2:ArchiveDate" minOccurs="0"/>
                <xsd:element ref="ns2:Date_x0020_Archived" minOccurs="0"/>
                <xsd:element ref="ns2:PrimaryAutho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17eba9-2e8b-4006-ae42-91a8d2b80267" elementFormDefault="qualified">
    <xsd:import namespace="http://schemas.microsoft.com/office/2006/documentManagement/types"/>
    <xsd:import namespace="http://schemas.microsoft.com/office/infopath/2007/PartnerControls"/>
    <xsd:element name="Email_x0020_Link" ma:index="8" nillable="true" ma:displayName="Email Link" ma:default="1" ma:internalName="Email_x0020_Link">
      <xsd:simpleType>
        <xsd:restriction base="dms:Boolean"/>
      </xsd:simpleType>
    </xsd:element>
    <xsd:element name="_dlc_DocId" ma:index="9" nillable="true" ma:displayName="Document ID Value" ma:description="The value of the document ID assigned to this item." ma:internalName="_dlc_DocId" ma:readOnly="true">
      <xsd:simpleType>
        <xsd:restriction base="dms:Text"/>
      </xsd:simpleType>
    </xsd:element>
    <xsd:element name="_dlc_DocIdUrl" ma:index="1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true">
      <xsd:simpleType>
        <xsd:restriction base="dms:Boolean"/>
      </xsd:simpleType>
    </xsd:element>
    <xsd:element name="c776443482d445dfa7d44a37e02a4335" ma:index="12" nillable="true" ma:taxonomy="true" ma:internalName="c776443482d445dfa7d44a37e02a4335" ma:taxonomyFieldName="File_x0020_Codes" ma:displayName="File Codes" ma:default="" ma:fieldId="{c7764434-82d4-45df-a7d4-4a37e02a4335}" ma:taxonomyMulti="true" ma:sspId="db63ff3d-d76e-43a4-94d5-68166e867b4d" ma:termSetId="970d38ce-1be0-4126-ad2d-add6fe893f8e" ma:anchorId="00000000-0000-0000-0000-000000000000" ma:open="false" ma:isKeyword="false">
      <xsd:complexType>
        <xsd:sequence>
          <xsd:element ref="pc:Terms" minOccurs="0" maxOccurs="1"/>
        </xsd:sequence>
      </xsd:complexType>
    </xsd:element>
    <xsd:element name="TaxCatchAll" ma:index="13" nillable="true" ma:displayName="Taxonomy Catch All Column" ma:hidden="true" ma:list="{24a137e9-85d9-44f8-add8-0526981bd2a8}" ma:internalName="TaxCatchAll" ma:showField="CatchAllData" ma:web="f117eba9-2e8b-4006-ae42-91a8d2b80267">
      <xsd:complexType>
        <xsd:complexContent>
          <xsd:extension base="dms:MultiChoiceLookup">
            <xsd:sequence>
              <xsd:element name="Value" type="dms:Lookup" maxOccurs="unbounded" minOccurs="0" nillable="true"/>
            </xsd:sequence>
          </xsd:extension>
        </xsd:complexContent>
      </xsd:complexType>
    </xsd:element>
    <xsd:element name="TaxCatchAllLabel" ma:index="14" nillable="true" ma:displayName="Taxonomy Catch All Column1" ma:hidden="true" ma:list="{24a137e9-85d9-44f8-add8-0526981bd2a8}" ma:internalName="TaxCatchAllLabel" ma:readOnly="true" ma:showField="CatchAllDataLabel" ma:web="f117eba9-2e8b-4006-ae42-91a8d2b80267">
      <xsd:complexType>
        <xsd:complexContent>
          <xsd:extension base="dms:MultiChoiceLookup">
            <xsd:sequence>
              <xsd:element name="Value" type="dms:Lookup" maxOccurs="unbounded" minOccurs="0" nillable="true"/>
            </xsd:sequence>
          </xsd:extension>
        </xsd:complexContent>
      </xsd:complexType>
    </xsd:element>
    <xsd:element name="i29eb5854bb04863a0b4398f67df5583" ma:index="16" nillable="true" ma:taxonomy="true" ma:internalName="i29eb5854bb04863a0b4398f67df5583" ma:taxonomyFieldName="Organization" ma:displayName="Organization" ma:default="" ma:fieldId="{229eb585-4bb0-4863-a0b4-398f67df5583}" ma:sspId="db63ff3d-d76e-43a4-94d5-68166e867b4d" ma:termSetId="869a237e-8fed-4c37-8357-a176ecd58672" ma:anchorId="00000000-0000-0000-0000-000000000000" ma:open="false" ma:isKeyword="false">
      <xsd:complexType>
        <xsd:sequence>
          <xsd:element ref="pc:Terms" minOccurs="0" maxOccurs="1"/>
        </xsd:sequence>
      </xsd:complexType>
    </xsd:element>
    <xsd:element name="CC" ma:index="18" nillable="true" ma:displayName="CC" ma:internalName="CC">
      <xsd:simpleType>
        <xsd:restriction base="dms:Text">
          <xsd:maxLength value="255"/>
        </xsd:restriction>
      </xsd:simpleType>
    </xsd:element>
    <xsd:element name="Signature2Name" ma:index="19" nillable="true" ma:displayName="Signature2Name" ma:internalName="Signature2Name">
      <xsd:simpleType>
        <xsd:restriction base="dms:Text">
          <xsd:maxLength value="255"/>
        </xsd:restriction>
      </xsd:simpleType>
    </xsd:element>
    <xsd:element name="Reply_x0020_Due_x0020_Date" ma:index="20" nillable="true" ma:displayName="Reply Due Date" ma:format="DateOnly" ma:internalName="Reply_x0020_Due_x0020_Date">
      <xsd:simpleType>
        <xsd:restriction base="dms:DateTime"/>
      </xsd:simpleType>
    </xsd:element>
    <xsd:element name="Signature1Title" ma:index="21" nillable="true" ma:displayName="Signature1Title" ma:internalName="Signature1Title">
      <xsd:simpleType>
        <xsd:restriction base="dms:Text">
          <xsd:maxLength value="255"/>
        </xsd:restriction>
      </xsd:simpleType>
    </xsd:element>
    <xsd:element name="Organization_x0020_Zip_x0020_Code" ma:index="22" nillable="true" ma:displayName="Organization Zip Code" ma:internalName="Organization_x0020_Zip_x0020_Code">
      <xsd:simpleType>
        <xsd:restriction base="dms:Text">
          <xsd:maxLength value="255"/>
        </xsd:restriction>
      </xsd:simpleType>
    </xsd:element>
    <xsd:element name="Through_x0020_Title" ma:index="23" nillable="true" ma:displayName="Through Title" ma:internalName="Through_x0020_Title">
      <xsd:simpleType>
        <xsd:restriction base="dms:Text">
          <xsd:maxLength value="255"/>
        </xsd:restriction>
      </xsd:simpleType>
    </xsd:element>
    <xsd:element name="Organization_x0020_Primary_x0020_Phone" ma:index="24" nillable="true" ma:displayName="Organization Primary Phone" ma:internalName="Organization_x0020_Primary_x0020_Phone">
      <xsd:simpleType>
        <xsd:restriction base="dms:Text">
          <xsd:maxLength value="255"/>
        </xsd:restriction>
      </xsd:simpleType>
    </xsd:element>
    <xsd:element name="Recipient_x0020_Title" ma:index="25" nillable="true" ma:displayName="Recipient Title" ma:internalName="Recipient_x0020_Title">
      <xsd:simpleType>
        <xsd:restriction base="dms:Text">
          <xsd:maxLength value="255"/>
        </xsd:restriction>
      </xsd:simpleType>
    </xsd:element>
    <xsd:element name="Signature2Title" ma:index="26" nillable="true" ma:displayName="Signature2Title" ma:internalName="Signature2Title">
      <xsd:simpleType>
        <xsd:restriction base="dms:Text">
          <xsd:maxLength value="255"/>
        </xsd:restriction>
      </xsd:simpleType>
    </xsd:element>
    <xsd:element name="PackageID" ma:index="27" nillable="true" ma:displayName="PackageID" ma:decimals="0" ma:internalName="PackageID">
      <xsd:simpleType>
        <xsd:restriction base="dms:Number"/>
      </xsd:simpleType>
    </xsd:element>
    <xsd:element name="From_x0020_Name" ma:index="28" nillable="true" ma:displayName="From Name" ma:internalName="From_x0020_Name">
      <xsd:simpleType>
        <xsd:restriction base="dms:Text">
          <xsd:maxLength value="255"/>
        </xsd:restriction>
      </xsd:simpleType>
    </xsd:element>
    <xsd:element name="Organization_x0020_City" ma:index="29" nillable="true" ma:displayName="Organization City" ma:internalName="Organization_x0020_City">
      <xsd:simpleType>
        <xsd:restriction base="dms:Text">
          <xsd:maxLength value="255"/>
        </xsd:restriction>
      </xsd:simpleType>
    </xsd:element>
    <xsd:element name="Through_x0020_Name" ma:index="30" nillable="true" ma:displayName="Through Name" ma:internalName="Through_x0020_Name">
      <xsd:simpleType>
        <xsd:restriction base="dms:Text">
          <xsd:maxLength value="255"/>
        </xsd:restriction>
      </xsd:simpleType>
    </xsd:element>
    <xsd:element name="TemplateFileCodes" ma:index="31" nillable="true" ma:displayName="TemplateFileCodes" ma:internalName="TemplateFileCodes">
      <xsd:simpleType>
        <xsd:restriction base="dms:Text">
          <xsd:maxLength value="255"/>
        </xsd:restriction>
      </xsd:simpleType>
    </xsd:element>
    <xsd:element name="Organization_x0020_TDD_x0020_Phone" ma:index="32" nillable="true" ma:displayName="Organization TDD Phone" ma:internalName="Organization_x0020_TDD_x0020_Phone">
      <xsd:simpleType>
        <xsd:restriction base="dms:Text">
          <xsd:maxLength value="255"/>
        </xsd:restriction>
      </xsd:simpleType>
    </xsd:element>
    <xsd:element name="Organization_x0020_Address_x0020_2" ma:index="34" nillable="true" ma:displayName="Organization Address 2" ma:internalName="Organization_x0020_Address_x0020_2">
      <xsd:simpleType>
        <xsd:restriction base="dms:Text">
          <xsd:maxLength value="255"/>
        </xsd:restriction>
      </xsd:simpleType>
    </xsd:element>
    <xsd:element name="ParentOrganization" ma:index="35" nillable="true" ma:displayName="ParentOrganization" ma:internalName="ParentOrganization">
      <xsd:simpleType>
        <xsd:restriction base="dms:Text">
          <xsd:maxLength value="255"/>
        </xsd:restriction>
      </xsd:simpleType>
    </xsd:element>
    <xsd:element name="Signature1Name" ma:index="36" nillable="true" ma:displayName="Signature1Name" ma:internalName="Signature1Name">
      <xsd:simpleType>
        <xsd:restriction base="dms:Text">
          <xsd:maxLength value="255"/>
        </xsd:restriction>
      </xsd:simpleType>
    </xsd:element>
    <xsd:element name="Organization_x0020_State" ma:index="37" nillable="true" ma:displayName="Organization State" ma:internalName="Organization_x0020_State">
      <xsd:simpleType>
        <xsd:restriction base="dms:Text">
          <xsd:maxLength value="255"/>
        </xsd:restriction>
      </xsd:simpleType>
    </xsd:element>
    <xsd:element name="ReplyDueText" ma:index="38" nillable="true" ma:displayName="ReplyDueText" ma:internalName="ReplyDueText">
      <xsd:simpleType>
        <xsd:restriction base="dms:Text">
          <xsd:maxLength value="255"/>
        </xsd:restriction>
      </xsd:simpleType>
    </xsd:element>
    <xsd:element name="From_x0020_Title" ma:index="39" nillable="true" ma:displayName="From Title" ma:internalName="From_x0020_Title">
      <xsd:simpleType>
        <xsd:restriction base="dms:Text">
          <xsd:maxLength value="255"/>
        </xsd:restriction>
      </xsd:simpleType>
    </xsd:element>
    <xsd:element name="Physical_x0020_Address" ma:index="40" nillable="true" ma:displayName="Physical Address" ma:internalName="Physical_x0020_Address">
      <xsd:simpleType>
        <xsd:restriction base="dms:Note">
          <xsd:maxLength value="255"/>
        </xsd:restriction>
      </xsd:simpleType>
    </xsd:element>
    <xsd:element name="c4c061b947f3412796881bcb0732bba0" ma:index="41" nillable="true" ma:taxonomy="true" ma:internalName="c4c061b947f3412796881bcb0732bba0" ma:taxonomyFieldName="Route_x002d_To" ma:displayName="Route-To" ma:default="" ma:fieldId="{c4c061b9-47f3-4127-9688-1bcb0732bba0}" ma:sspId="db63ff3d-d76e-43a4-94d5-68166e867b4d" ma:termSetId="0ae2fc63-960b-4e9d-8303-7468b8609020" ma:anchorId="00000000-0000-0000-0000-000000000000" ma:open="false" ma:isKeyword="false">
      <xsd:complexType>
        <xsd:sequence>
          <xsd:element ref="pc:Terms" minOccurs="0" maxOccurs="1"/>
        </xsd:sequence>
      </xsd:complexType>
    </xsd:element>
    <xsd:element name="Organization_x0020_Address_x0020_1" ma:index="43" nillable="true" ma:displayName="Organization Address 1" ma:internalName="Organization_x0020_Address_x0020_1">
      <xsd:simpleType>
        <xsd:restriction base="dms:Text">
          <xsd:maxLength value="255"/>
        </xsd:restriction>
      </xsd:simpleType>
    </xsd:element>
    <xsd:element name="Recipient_x0020_Name" ma:index="44" nillable="true" ma:displayName="Recipient Name" ma:internalName="Recipient_x0020_Name">
      <xsd:simpleType>
        <xsd:restriction base="dms:Text">
          <xsd:maxLength value="255"/>
        </xsd:restriction>
      </xsd:simpleType>
    </xsd:element>
    <xsd:element name="Signatories" ma:index="45" nillable="true" ma:displayName="Signatories" ma:list="UserInfo" ma:SharePointGroup="0" ma:internalName="Signatorie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Workflow_x0020_State" ma:index="46" nillable="true" ma:displayName="Workflow State" ma:internalName="Workflow_x0020_State">
      <xsd:simpleType>
        <xsd:restriction base="dms:Text">
          <xsd:maxLength value="255"/>
        </xsd:restriction>
      </xsd:simpleType>
    </xsd:element>
    <xsd:element name="Reviewers" ma:index="47" nillable="true" ma:displayName="Reviewers" ma:list="UserInfo" ma:SharePointGroup="0" ma:internalName="Reviewe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ackage_x0020_Due_x0020_Date" ma:index="48" nillable="true" ma:displayName="Package Due Date" ma:format="DateOnly" ma:internalName="Package_x0020_Due_x0020_Date">
      <xsd:simpleType>
        <xsd:restriction base="dms:DateTime"/>
      </xsd:simpleType>
    </xsd:element>
    <xsd:element name="Package_x0020_Type" ma:index="49" nillable="true" ma:displayName="Package Type" ma:internalName="Package_x0020_Type">
      <xsd:simpleType>
        <xsd:restriction base="dms:Text">
          <xsd:maxLength value="255"/>
        </xsd:restriction>
      </xsd:simpleType>
    </xsd:element>
    <xsd:element name="ArchiveDate" ma:index="50" nillable="true" ma:displayName="ArchiveDate" ma:format="DateOnly" ma:internalName="ArchiveDate">
      <xsd:simpleType>
        <xsd:restriction base="dms:DateTime"/>
      </xsd:simpleType>
    </xsd:element>
    <xsd:element name="Date_x0020_Archived" ma:index="51" nillable="true" ma:displayName="Date Archived" ma:format="DateOnly" ma:internalName="Date_x0020_Archived">
      <xsd:simpleType>
        <xsd:restriction base="dms:DateTime"/>
      </xsd:simpleType>
    </xsd:element>
    <xsd:element name="PrimaryAuthor" ma:index="52" nillable="true" ma:displayName="PrimaryAuthor" ma:list="UserInfo" ma:SharePointGroup="0" ma:internalName="PrimaryAutho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33"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arentOrganization xmlns="f117eba9-2e8b-4006-ae42-91a8d2b80267" xsi:nil="true"/>
    <Signature2Name xmlns="f117eba9-2e8b-4006-ae42-91a8d2b80267" xsi:nil="true"/>
    <Recipient_x0020_Title xmlns="f117eba9-2e8b-4006-ae42-91a8d2b80267">Dave Mabe, Idaho State Habitat Director</Recipient_x0020_Title>
    <CC xmlns="f117eba9-2e8b-4006-ae42-91a8d2b80267">Greg Lesch, Kim Pierson, Anthony Botello, Jascha Zeitlin, Trisha Giambra, Russ Richards, Caleb Zurstadt, Clayton Nalder</CC>
    <TemplateFileCodes xmlns="f117eba9-2e8b-4006-ae42-91a8d2b80267">2670</TemplateFileCodes>
    <Recipient_x0020_Name xmlns="f117eba9-2e8b-4006-ae42-91a8d2b80267">NOAA Fisheries/National Marine Fisheries Service</Recipient_x0020_Name>
    <PackageID xmlns="f117eba9-2e8b-4006-ae42-91a8d2b80267">250959</PackageID>
    <Signature2Title xmlns="f117eba9-2e8b-4006-ae42-91a8d2b80267" xsi:nil="true"/>
    <TaxCatchAll xmlns="f117eba9-2e8b-4006-ae42-91a8d2b80267">
      <Value>152</Value>
      <Value>160</Value>
    </TaxCatchAll>
    <Organization_x0020_Zip_x0020_Code xmlns="f117eba9-2e8b-4006-ae42-91a8d2b80267">83638</Organization_x0020_Zip_x0020_Code>
    <Signature1Name xmlns="f117eba9-2e8b-4006-ae42-91a8d2b80267">Keith Lannom</Signature1Name>
    <ArchiveDate xmlns="f117eba9-2e8b-4006-ae42-91a8d2b80267">2016-01-04T06:00:00+00:00</ArchiveDate>
    <Signature1Title xmlns="f117eba9-2e8b-4006-ae42-91a8d2b80267">Forest Supervisor</Signature1Title>
    <Physical_x0020_Address xmlns="f117eba9-2e8b-4006-ae42-91a8d2b80267">800 Park Boulevard
Plaze IV, Suite 220
Boise, Idaho
83712-7743
</Physical_x0020_Address>
    <From_x0020_Title xmlns="f117eba9-2e8b-4006-ae42-91a8d2b80267" xsi:nil="true"/>
    <c4c061b947f3412796881bcb0732bba0 xmlns="f117eba9-2e8b-4006-ae42-91a8d2b80267">
      <Terms xmlns="http://schemas.microsoft.com/office/infopath/2007/PartnerControls"/>
    </c4c061b947f3412796881bcb0732bba0>
    <Organization_x0020_Address_x0020_2 xmlns="f117eba9-2e8b-4006-ae42-91a8d2b80267" xsi:nil="true"/>
    <Workflow_x0020_State xmlns="f117eba9-2e8b-4006-ae42-91a8d2b80267">Ready For Archive</Workflow_x0020_State>
    <Through_x0020_Name xmlns="f117eba9-2e8b-4006-ae42-91a8d2b80267" xsi:nil="true"/>
    <PrimaryAuthor xmlns="f117eba9-2e8b-4006-ae42-91a8d2b80267">
      <UserInfo>
        <DisplayName/>
        <AccountId>6254</AccountId>
        <AccountType/>
      </UserInfo>
    </PrimaryAuthor>
    <Organization_x0020_Primary_x0020_Phone xmlns="f117eba9-2e8b-4006-ae42-91a8d2b80267">208-634-0700</Organization_x0020_Primary_x0020_Phone>
    <Signatories xmlns="f117eba9-2e8b-4006-ae42-91a8d2b80267">
      <UserInfo>
        <DisplayName>Lannom, Keith -FS</DisplayName>
        <AccountId>1177</AccountId>
        <AccountType/>
      </UserInfo>
    </Signatories>
    <c776443482d445dfa7d44a37e02a4335 xmlns="f117eba9-2e8b-4006-ae42-91a8d2b80267">
      <Terms xmlns="http://schemas.microsoft.com/office/infopath/2007/PartnerControls">
        <TermInfo xmlns="http://schemas.microsoft.com/office/infopath/2007/PartnerControls">
          <TermName xmlns="http://schemas.microsoft.com/office/infopath/2007/PartnerControls">2670 - General</TermName>
          <TermId xmlns="http://schemas.microsoft.com/office/infopath/2007/PartnerControls">4bc0b2e0-6097-48cd-9baf-5a19a2792977</TermId>
        </TermInfo>
      </Terms>
    </c776443482d445dfa7d44a37e02a4335>
    <ReplyDueText xmlns="f117eba9-2e8b-4006-ae42-91a8d2b80267">undefined NaN, NaN</ReplyDueText>
    <Organization_x0020_Address_x0020_1 xmlns="f117eba9-2e8b-4006-ae42-91a8d2b80267">500 North Mission Street</Organization_x0020_Address_x0020_1>
    <Package_x0020_Due_x0020_Date xmlns="f117eba9-2e8b-4006-ae42-91a8d2b80267">2016-03-04T06:00:00+00:00</Package_x0020_Due_x0020_Date>
    <From_x0020_Name xmlns="f117eba9-2e8b-4006-ae42-91a8d2b80267">N/A</From_x0020_Name>
    <Reviewers xmlns="f117eba9-2e8b-4006-ae42-91a8d2b80267">
      <UserInfo>
        <DisplayName>Kimball, Stephen - FS</DisplayName>
        <AccountId>1096</AccountId>
        <AccountType/>
      </UserInfo>
      <UserInfo>
        <DisplayName>Vance, Christine - FS</DisplayName>
        <AccountId>17663</AccountId>
        <AccountType/>
      </UserInfo>
    </Reviewers>
    <Organization_x0020_State xmlns="f117eba9-2e8b-4006-ae42-91a8d2b80267">ID</Organization_x0020_State>
    <Reply_x0020_Due_x0020_Date xmlns="f117eba9-2e8b-4006-ae42-91a8d2b80267" xsi:nil="true"/>
    <Through_x0020_Title xmlns="f117eba9-2e8b-4006-ae42-91a8d2b80267" xsi:nil="true"/>
    <Date_x0020_Archived xmlns="f117eba9-2e8b-4006-ae42-91a8d2b80267">2016-03-03T06:00:00+00:00</Date_x0020_Archived>
    <Package_x0020_Type xmlns="f117eba9-2e8b-4006-ae42-91a8d2b80267">1;#Formal Letter 1 Signature</Package_x0020_Type>
    <i29eb5854bb04863a0b4398f67df5583 xmlns="f117eba9-2e8b-4006-ae42-91a8d2b80267">
      <Terms xmlns="http://schemas.microsoft.com/office/infopath/2007/PartnerControls">
        <TermInfo xmlns="http://schemas.microsoft.com/office/infopath/2007/PartnerControls">
          <TermName xmlns="http://schemas.microsoft.com/office/infopath/2007/PartnerControls">Payette National Forest</TermName>
          <TermId xmlns="http://schemas.microsoft.com/office/infopath/2007/PartnerControls">b6e5e55b-b175-4f21-99a1-f53253b7272f</TermId>
        </TermInfo>
      </Terms>
    </i29eb5854bb04863a0b4398f67df5583>
    <Organization_x0020_City xmlns="f117eba9-2e8b-4006-ae42-91a8d2b80267">McCall</Organization_x0020_City>
    <Organization_x0020_TDD_x0020_Phone xmlns="f117eba9-2e8b-4006-ae42-91a8d2b80267" xsi:nil="true"/>
    <_dlc_DocIdPersistId xmlns="f117eba9-2e8b-4006-ae42-91a8d2b80267">true</_dlc_DocIdPersistId>
    <Email_x0020_Link xmlns="f117eba9-2e8b-4006-ae42-91a8d2b80267">true</Email_x0020_Link>
    <_dlc_DocId xmlns="f117eba9-2e8b-4006-ae42-91a8d2b80267">J75Y67MSFJUE-6-404394</_dlc_DocId>
    <_dlc_DocIdUrl xmlns="f117eba9-2e8b-4006-ae42-91a8d2b80267">
      <Url>https://ems-portal.usda.gov/sites/fs-wo-csa2/_layouts/15/DocIdRedir.aspx?ID=J75Y67MSFJUE-6-404394</Url>
      <Description>J75Y67MSFJUE-6-404394</Description>
    </_dlc_DocIdUrl>
  </documentManagement>
</p:properties>
</file>

<file path=customXml/itemProps1.xml><?xml version="1.0" encoding="utf-8"?>
<ds:datastoreItem xmlns:ds="http://schemas.openxmlformats.org/officeDocument/2006/customXml" ds:itemID="{B25AD4A3-24D6-4E78-ACC9-334EEC4282D1}">
  <ds:schemaRefs>
    <ds:schemaRef ds:uri="http://schemas.microsoft.com/sharepoint/events"/>
  </ds:schemaRefs>
</ds:datastoreItem>
</file>

<file path=customXml/itemProps2.xml><?xml version="1.0" encoding="utf-8"?>
<ds:datastoreItem xmlns:ds="http://schemas.openxmlformats.org/officeDocument/2006/customXml" ds:itemID="{DE3D5074-7097-4E9E-8D0E-A4CDB5EDBA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17eba9-2e8b-4006-ae42-91a8d2b802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AD53DE2-FF13-4D5D-AD09-6C29439B1EE8}">
  <ds:schemaRefs>
    <ds:schemaRef ds:uri="http://schemas.openxmlformats.org/officeDocument/2006/bibliography"/>
  </ds:schemaRefs>
</ds:datastoreItem>
</file>

<file path=customXml/itemProps4.xml><?xml version="1.0" encoding="utf-8"?>
<ds:datastoreItem xmlns:ds="http://schemas.openxmlformats.org/officeDocument/2006/customXml" ds:itemID="{CD08A418-CE54-4229-9001-17434196B283}">
  <ds:schemaRefs>
    <ds:schemaRef ds:uri="http://schemas.microsoft.com/sharepoint/v3/contenttype/forms"/>
  </ds:schemaRefs>
</ds:datastoreItem>
</file>

<file path=customXml/itemProps5.xml><?xml version="1.0" encoding="utf-8"?>
<ds:datastoreItem xmlns:ds="http://schemas.openxmlformats.org/officeDocument/2006/customXml" ds:itemID="{AEFF0980-60EC-4931-9B79-9D14932011F3}">
  <ds:schemaRefs>
    <ds:schemaRef ds:uri="http://schemas.microsoft.com/office/2006/metadata/properties"/>
    <ds:schemaRef ds:uri="http://schemas.microsoft.com/office/infopath/2007/PartnerControls"/>
    <ds:schemaRef ds:uri="f117eba9-2e8b-4006-ae42-91a8d2b80267"/>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44</Pages>
  <Words>10211</Words>
  <Characters>58204</Characters>
  <Application>Microsoft Office Word</Application>
  <DocSecurity>0</DocSecurity>
  <Lines>485</Lines>
  <Paragraphs>136</Paragraphs>
  <ScaleCrop>false</ScaleCrop>
  <HeadingPairs>
    <vt:vector size="2" baseType="variant">
      <vt:variant>
        <vt:lpstr>Title</vt:lpstr>
      </vt:variant>
      <vt:variant>
        <vt:i4>1</vt:i4>
      </vt:variant>
    </vt:vector>
  </HeadingPairs>
  <TitlesOfParts>
    <vt:vector size="1" baseType="lpstr">
      <vt:lpstr/>
    </vt:vector>
  </TitlesOfParts>
  <Company>University of Idaho</Company>
  <LinksUpToDate>false</LinksUpToDate>
  <CharactersWithSpaces>68279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Seven Devils OG and Crater Lake SUP Consultation</dc:subject>
  <dc:creator>Luke Ferguson</dc:creator>
  <cp:lastModifiedBy>Diana Vita</cp:lastModifiedBy>
  <cp:revision>2</cp:revision>
  <cp:lastPrinted>2024-05-11T15:05:00Z</cp:lastPrinted>
  <dcterms:created xsi:type="dcterms:W3CDTF">2024-05-11T15:06:00Z</dcterms:created>
  <dcterms:modified xsi:type="dcterms:W3CDTF">2024-05-11T15:06:00Z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0x010100AF9661DDEAF34545A8829B16FDD3C669008E570FCCEB9723488BB1CEB6C04CD8D7</vt:lpwstr>
  </property>
  <property fmtid="{D5CDD505-2E9C-101B-9397-08002B2CF9AE}" pid="3" name="Route-To">
    <vt:lpwstr/>
  </property>
  <property fmtid="{D5CDD505-2E9C-101B-9397-08002B2CF9AE}" pid="4" name="File Codes">
    <vt:lpwstr>152;#2670 - General|4bc0b2e0-6097-48cd-9baf-5a19a2792977</vt:lpwstr>
  </property>
  <property fmtid="{D5CDD505-2E9C-101B-9397-08002B2CF9AE}" pid="5" name="Organization">
    <vt:lpwstr>160;#Payette National Forest|b6e5e55b-b175-4f21-99a1-f53253b7272f</vt:lpwstr>
  </property>
  <property fmtid="{D5CDD505-2E9C-101B-9397-08002B2CF9AE}" pid="6" name="_docset_NoMedatataSyncRequired">
    <vt:lpwstr>False</vt:lpwstr>
  </property>
  <property fmtid="{D5CDD505-2E9C-101B-9397-08002B2CF9AE}" pid="7" name="_dlc_DocIdItemGuid">
    <vt:lpwstr>9c9d061c-7040-407f-b65e-bdd6e24a3a14</vt:lpwstr>
  </property>
</Properties>
</file>